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C5" w:rsidRPr="00764BE8" w:rsidRDefault="00265EC5" w:rsidP="007678A9">
      <w:pPr>
        <w:spacing w:after="60"/>
        <w:ind w:right="-454"/>
        <w:jc w:val="both"/>
        <w:rPr>
          <w:rFonts w:ascii="Arial" w:eastAsia="Times New Roman" w:hAnsi="Arial" w:cs="Arial"/>
          <w:b/>
          <w:bCs/>
          <w:sz w:val="20"/>
          <w:szCs w:val="20"/>
          <w:lang w:val="pt-BR"/>
        </w:rPr>
      </w:pPr>
    </w:p>
    <w:p w:rsidR="00E72BE3" w:rsidRPr="00764BE8" w:rsidRDefault="00E72BE3" w:rsidP="007678A9">
      <w:pPr>
        <w:spacing w:after="60"/>
        <w:ind w:right="-454"/>
        <w:jc w:val="center"/>
        <w:rPr>
          <w:rFonts w:ascii="Arial" w:eastAsia="Times New Roman" w:hAnsi="Arial" w:cs="Arial"/>
          <w:b/>
          <w:bCs/>
          <w:sz w:val="20"/>
          <w:szCs w:val="20"/>
          <w:lang w:val="pt-BR"/>
        </w:rPr>
      </w:pPr>
      <w:r w:rsidRPr="00764BE8">
        <w:rPr>
          <w:rFonts w:ascii="Arial" w:eastAsia="Times New Roman" w:hAnsi="Arial" w:cs="Arial"/>
          <w:b/>
          <w:bCs/>
          <w:sz w:val="20"/>
          <w:szCs w:val="20"/>
          <w:lang w:val="pt-BR"/>
        </w:rPr>
        <w:t>Contract  de   Lucrări</w:t>
      </w:r>
    </w:p>
    <w:p w:rsidR="00483F24" w:rsidRDefault="00483F24" w:rsidP="007678A9">
      <w:pPr>
        <w:spacing w:after="60"/>
        <w:ind w:right="-454"/>
        <w:jc w:val="center"/>
        <w:rPr>
          <w:rFonts w:ascii="Arial" w:hAnsi="Arial" w:cs="Arial"/>
          <w:sz w:val="20"/>
          <w:szCs w:val="20"/>
          <w:lang w:val="pt-BR"/>
        </w:rPr>
      </w:pPr>
      <w:r w:rsidRPr="009B5FB9">
        <w:rPr>
          <w:rFonts w:ascii="Arial" w:hAnsi="Arial" w:cs="Arial"/>
          <w:b/>
          <w:bCs/>
          <w:i/>
          <w:color w:val="000000"/>
          <w:sz w:val="20"/>
          <w:szCs w:val="20"/>
          <w:lang w:val="pt-BR"/>
        </w:rPr>
        <w:t>,,</w:t>
      </w:r>
      <w:r w:rsidR="003C1B26" w:rsidRPr="003C1B26">
        <w:rPr>
          <w:rFonts w:ascii="Arial" w:hAnsi="Arial" w:cs="Arial"/>
          <w:b/>
          <w:bCs/>
          <w:i/>
          <w:color w:val="000000"/>
          <w:sz w:val="20"/>
          <w:szCs w:val="20"/>
          <w:lang w:val="pt-BR"/>
        </w:rPr>
        <w:t xml:space="preserve"> </w:t>
      </w:r>
      <w:r w:rsidR="003C1B26" w:rsidRPr="00C73D06">
        <w:rPr>
          <w:rFonts w:ascii="Arial" w:hAnsi="Arial" w:cs="Arial"/>
          <w:b/>
          <w:bCs/>
          <w:i/>
          <w:color w:val="000000"/>
          <w:sz w:val="20"/>
          <w:szCs w:val="20"/>
          <w:lang w:val="pt-BR"/>
        </w:rPr>
        <w:t>Racord si instalatie de distributie  gaz  la sediul Formatiei Mecanizare Bistrita-PT+E</w:t>
      </w:r>
      <w:r>
        <w:rPr>
          <w:rFonts w:ascii="Arial" w:hAnsi="Arial" w:cs="Arial"/>
          <w:sz w:val="20"/>
          <w:szCs w:val="20"/>
          <w:lang w:val="pt-BR"/>
        </w:rPr>
        <w:t>”</w:t>
      </w:r>
    </w:p>
    <w:p w:rsidR="00E72BE3" w:rsidRPr="00764BE8" w:rsidRDefault="00483F24" w:rsidP="007678A9">
      <w:pPr>
        <w:spacing w:before="120" w:after="60"/>
        <w:ind w:left="2880" w:right="-461" w:firstLine="720"/>
        <w:rPr>
          <w:rFonts w:ascii="Arial" w:eastAsia="Times New Roman" w:hAnsi="Arial" w:cs="Arial"/>
          <w:b/>
          <w:bCs/>
          <w:sz w:val="20"/>
          <w:szCs w:val="20"/>
          <w:lang w:val="pt-BR"/>
        </w:rPr>
      </w:pPr>
      <w:r>
        <w:rPr>
          <w:rFonts w:ascii="Arial" w:eastAsia="Times New Roman" w:hAnsi="Arial" w:cs="Arial"/>
          <w:b/>
          <w:bCs/>
          <w:sz w:val="20"/>
          <w:szCs w:val="20"/>
          <w:lang w:val="pt-BR"/>
        </w:rPr>
        <w:t xml:space="preserve">    </w:t>
      </w:r>
      <w:r w:rsidR="0098167C" w:rsidRPr="00764BE8">
        <w:rPr>
          <w:rFonts w:ascii="Arial" w:eastAsia="Times New Roman" w:hAnsi="Arial" w:cs="Arial"/>
          <w:b/>
          <w:bCs/>
          <w:sz w:val="20"/>
          <w:szCs w:val="20"/>
          <w:lang w:val="pt-BR"/>
        </w:rPr>
        <w:t>N</w:t>
      </w:r>
      <w:r w:rsidR="00E72BE3" w:rsidRPr="00764BE8">
        <w:rPr>
          <w:rFonts w:ascii="Arial" w:eastAsia="Times New Roman" w:hAnsi="Arial" w:cs="Arial"/>
          <w:b/>
          <w:bCs/>
          <w:sz w:val="20"/>
          <w:szCs w:val="20"/>
          <w:lang w:val="pt-BR"/>
        </w:rPr>
        <w:t>r</w:t>
      </w:r>
      <w:r w:rsidR="0098167C">
        <w:rPr>
          <w:rFonts w:ascii="Arial" w:eastAsia="Times New Roman" w:hAnsi="Arial" w:cs="Arial"/>
          <w:b/>
          <w:bCs/>
          <w:sz w:val="20"/>
          <w:szCs w:val="20"/>
          <w:lang w:val="pt-BR"/>
        </w:rPr>
        <w:t xml:space="preserve">. </w:t>
      </w:r>
      <w:r>
        <w:rPr>
          <w:rFonts w:ascii="Arial" w:eastAsia="Times New Roman" w:hAnsi="Arial" w:cs="Arial"/>
          <w:b/>
          <w:bCs/>
          <w:sz w:val="20"/>
          <w:szCs w:val="20"/>
          <w:lang w:val="pt-BR"/>
        </w:rPr>
        <w:t>.....................................</w:t>
      </w:r>
    </w:p>
    <w:p w:rsidR="004E0910" w:rsidRPr="00764BE8" w:rsidRDefault="004E0910" w:rsidP="007678A9">
      <w:pPr>
        <w:spacing w:after="60"/>
        <w:ind w:right="-454"/>
        <w:contextualSpacing/>
        <w:jc w:val="both"/>
        <w:rPr>
          <w:rFonts w:ascii="Arial" w:hAnsi="Arial" w:cs="Arial"/>
          <w:sz w:val="20"/>
          <w:szCs w:val="20"/>
          <w:lang w:val="fr-FR"/>
        </w:rPr>
      </w:pPr>
    </w:p>
    <w:p w:rsidR="00E72BE3" w:rsidRPr="00764BE8" w:rsidRDefault="00E72BE3" w:rsidP="00747F2B">
      <w:pPr>
        <w:spacing w:after="0"/>
        <w:ind w:left="-284" w:right="-185" w:firstLine="1109"/>
        <w:contextualSpacing/>
        <w:jc w:val="both"/>
        <w:rPr>
          <w:rFonts w:ascii="Arial" w:hAnsi="Arial" w:cs="Arial"/>
          <w:sz w:val="20"/>
          <w:szCs w:val="20"/>
        </w:rPr>
      </w:pPr>
      <w:r w:rsidRPr="00764BE8">
        <w:rPr>
          <w:rFonts w:ascii="Arial" w:hAnsi="Arial" w:cs="Arial"/>
          <w:sz w:val="20"/>
          <w:szCs w:val="20"/>
          <w:lang w:val="fr-FR"/>
        </w:rPr>
        <w:t xml:space="preserve">In temeiul Legii nr. 98/2016 privind achizitiile publice, a HG nr. 395/2016 si a </w:t>
      </w:r>
      <w:r w:rsidRPr="00764BE8">
        <w:rPr>
          <w:rFonts w:ascii="Arial" w:eastAsia="Times New Roman" w:hAnsi="Arial" w:cs="Arial"/>
          <w:bCs/>
          <w:sz w:val="20"/>
          <w:szCs w:val="20"/>
          <w:lang w:val="en-US"/>
        </w:rPr>
        <w:t xml:space="preserve">Raportului Comisiei de evaluare nr. </w:t>
      </w:r>
      <w:r w:rsidR="00483F24">
        <w:rPr>
          <w:rFonts w:ascii="Arial" w:eastAsia="Times New Roman" w:hAnsi="Arial" w:cs="Arial"/>
          <w:bCs/>
          <w:sz w:val="20"/>
          <w:szCs w:val="20"/>
          <w:lang w:val="en-US"/>
        </w:rPr>
        <w:t>………………..</w:t>
      </w:r>
      <w:r w:rsidR="00EE61AE" w:rsidRPr="00764BE8">
        <w:rPr>
          <w:rFonts w:ascii="Arial" w:eastAsia="Times New Roman" w:hAnsi="Arial" w:cs="Arial"/>
          <w:bCs/>
          <w:sz w:val="20"/>
          <w:szCs w:val="20"/>
          <w:lang w:val="en-US"/>
        </w:rPr>
        <w:t xml:space="preserve"> </w:t>
      </w:r>
      <w:r w:rsidRPr="00764BE8">
        <w:rPr>
          <w:rFonts w:ascii="Arial" w:hAnsi="Arial" w:cs="Arial"/>
          <w:sz w:val="20"/>
          <w:szCs w:val="20"/>
        </w:rPr>
        <w:t xml:space="preserve">s-a încheiat prezentul contract de lucrări, intre: </w:t>
      </w:r>
    </w:p>
    <w:p w:rsidR="0040675A" w:rsidRPr="00764BE8" w:rsidRDefault="00E72BE3" w:rsidP="00747F2B">
      <w:pPr>
        <w:spacing w:before="240" w:after="0"/>
        <w:ind w:left="-284" w:right="-185"/>
        <w:contextualSpacing/>
        <w:jc w:val="both"/>
        <w:rPr>
          <w:rFonts w:ascii="Arial" w:hAnsi="Arial" w:cs="Arial"/>
          <w:b/>
          <w:sz w:val="20"/>
          <w:szCs w:val="20"/>
        </w:rPr>
      </w:pPr>
      <w:r w:rsidRPr="00764BE8">
        <w:rPr>
          <w:rFonts w:ascii="Arial" w:hAnsi="Arial" w:cs="Arial"/>
          <w:b/>
          <w:sz w:val="20"/>
          <w:szCs w:val="20"/>
        </w:rPr>
        <w:t>1.Parti contractante</w:t>
      </w:r>
    </w:p>
    <w:p w:rsidR="00F91E8E" w:rsidRPr="00764BE8" w:rsidRDefault="00E72BE3" w:rsidP="00747F2B">
      <w:pPr>
        <w:spacing w:after="0"/>
        <w:ind w:left="-284" w:right="-185"/>
        <w:contextualSpacing/>
        <w:jc w:val="both"/>
        <w:rPr>
          <w:rFonts w:ascii="Arial" w:hAnsi="Arial" w:cs="Arial"/>
          <w:b/>
          <w:sz w:val="20"/>
          <w:szCs w:val="20"/>
        </w:rPr>
      </w:pPr>
      <w:r w:rsidRPr="00764BE8">
        <w:rPr>
          <w:rFonts w:ascii="Arial" w:eastAsia="Times New Roman" w:hAnsi="Arial" w:cs="Arial"/>
          <w:b/>
          <w:bCs/>
          <w:noProof/>
          <w:sz w:val="20"/>
          <w:szCs w:val="20"/>
          <w:lang w:val="pt-BR"/>
        </w:rPr>
        <w:t>AD</w:t>
      </w:r>
      <w:smartTag w:uri="urn:schemas-microsoft-com:office:smarttags" w:element="stockticker">
        <w:r w:rsidRPr="00764BE8">
          <w:rPr>
            <w:rFonts w:ascii="Arial" w:eastAsia="Times New Roman" w:hAnsi="Arial" w:cs="Arial"/>
            <w:b/>
            <w:bCs/>
            <w:noProof/>
            <w:sz w:val="20"/>
            <w:szCs w:val="20"/>
            <w:lang w:val="pt-BR"/>
          </w:rPr>
          <w:t>M</w:t>
        </w:r>
        <w:smartTag w:uri="urn:schemas-microsoft-com:office:smarttags" w:element="stockticker">
          <w:r w:rsidRPr="00764BE8">
            <w:rPr>
              <w:rFonts w:ascii="Arial" w:eastAsia="Times New Roman" w:hAnsi="Arial" w:cs="Arial"/>
              <w:b/>
              <w:bCs/>
              <w:noProof/>
              <w:sz w:val="20"/>
              <w:szCs w:val="20"/>
              <w:lang w:val="pt-BR"/>
            </w:rPr>
            <w:t>I</w:t>
          </w:r>
          <w:smartTag w:uri="urn:schemas-microsoft-com:office:smarttags" w:element="stockticker">
            <w:r w:rsidRPr="00764BE8">
              <w:rPr>
                <w:rFonts w:ascii="Arial" w:eastAsia="Times New Roman" w:hAnsi="Arial" w:cs="Arial"/>
                <w:b/>
                <w:bCs/>
                <w:noProof/>
                <w:sz w:val="20"/>
                <w:szCs w:val="20"/>
                <w:lang w:val="pt-BR"/>
              </w:rPr>
              <w:t>NI</w:t>
            </w:r>
          </w:smartTag>
        </w:smartTag>
      </w:smartTag>
      <w:smartTag w:uri="urn:schemas-microsoft-com:office:smarttags" w:element="stockticker">
        <w:r w:rsidRPr="00764BE8">
          <w:rPr>
            <w:rFonts w:ascii="Arial" w:eastAsia="Times New Roman" w:hAnsi="Arial" w:cs="Arial"/>
            <w:b/>
            <w:bCs/>
            <w:noProof/>
            <w:sz w:val="20"/>
            <w:szCs w:val="20"/>
            <w:lang w:val="pt-BR"/>
          </w:rPr>
          <w:t>STRA</w:t>
        </w:r>
      </w:smartTag>
      <w:r w:rsidRPr="00764BE8">
        <w:rPr>
          <w:rFonts w:ascii="Arial" w:eastAsia="Times New Roman" w:hAnsi="Arial" w:cs="Arial"/>
          <w:b/>
          <w:bCs/>
          <w:noProof/>
          <w:sz w:val="20"/>
          <w:szCs w:val="20"/>
          <w:lang w:val="pt-BR"/>
        </w:rPr>
        <w:t xml:space="preserve">TIA BAZINALA DE APA SOMES </w:t>
      </w:r>
      <w:smartTag w:uri="urn:schemas-microsoft-com:office:smarttags" w:element="stockticker">
        <w:r w:rsidRPr="00764BE8">
          <w:rPr>
            <w:rFonts w:ascii="Arial" w:eastAsia="Times New Roman" w:hAnsi="Arial" w:cs="Arial"/>
            <w:b/>
            <w:bCs/>
            <w:noProof/>
            <w:sz w:val="20"/>
            <w:szCs w:val="20"/>
            <w:lang w:val="pt-BR"/>
          </w:rPr>
          <w:t>TISA</w:t>
        </w:r>
      </w:smartTag>
      <w:r w:rsidRPr="00764BE8">
        <w:rPr>
          <w:rFonts w:ascii="Arial" w:eastAsia="Times New Roman" w:hAnsi="Arial" w:cs="Arial"/>
          <w:noProof/>
          <w:sz w:val="20"/>
          <w:szCs w:val="20"/>
          <w:lang w:val="pt-BR"/>
        </w:rPr>
        <w:t xml:space="preserve">, cu sediul in Cluj Napoca, str. Vanatorului, nr. 17, cod postal 400213, tel. 0264 433028, fax.0264 433026, </w:t>
      </w:r>
      <w:r w:rsidRPr="00764BE8">
        <w:rPr>
          <w:rFonts w:ascii="Arial" w:hAnsi="Arial" w:cs="Arial"/>
          <w:sz w:val="20"/>
          <w:szCs w:val="20"/>
        </w:rPr>
        <w:t xml:space="preserve">Cod Fiscal: </w:t>
      </w:r>
      <w:r w:rsidRPr="00764BE8">
        <w:rPr>
          <w:rFonts w:ascii="Arial" w:hAnsi="Arial" w:cs="Arial"/>
          <w:sz w:val="20"/>
          <w:szCs w:val="20"/>
          <w:lang w:eastAsia="ro-RO"/>
        </w:rPr>
        <w:t>RO 42066043</w:t>
      </w:r>
      <w:r w:rsidRPr="00764BE8">
        <w:rPr>
          <w:rFonts w:ascii="Arial" w:hAnsi="Arial" w:cs="Arial"/>
          <w:sz w:val="20"/>
          <w:szCs w:val="20"/>
        </w:rPr>
        <w:t xml:space="preserve">Cod IBAN: </w:t>
      </w:r>
      <w:r w:rsidRPr="00764BE8">
        <w:rPr>
          <w:rFonts w:ascii="Arial" w:hAnsi="Arial" w:cs="Arial"/>
          <w:sz w:val="20"/>
          <w:szCs w:val="20"/>
          <w:lang w:eastAsia="ro-RO"/>
        </w:rPr>
        <w:t>RO88TREZ216502201X039127</w:t>
      </w:r>
      <w:r w:rsidRPr="00764BE8">
        <w:rPr>
          <w:rFonts w:ascii="Arial" w:eastAsia="Times New Roman" w:hAnsi="Arial" w:cs="Arial"/>
          <w:noProof/>
          <w:sz w:val="20"/>
          <w:szCs w:val="20"/>
          <w:lang w:val="pt-BR"/>
        </w:rPr>
        <w:t xml:space="preserve">, deschis la Trezoreria Operativa a municipiului Cluj Napoca, </w:t>
      </w:r>
      <w:r w:rsidR="0040675A" w:rsidRPr="00764BE8">
        <w:rPr>
          <w:rFonts w:ascii="Arial" w:hAnsi="Arial" w:cs="Arial"/>
          <w:sz w:val="20"/>
          <w:szCs w:val="20"/>
          <w:lang w:val="pt-BR"/>
        </w:rPr>
        <w:t xml:space="preserve">reprezentata prin </w:t>
      </w:r>
      <w:r w:rsidR="0040675A" w:rsidRPr="00764BE8">
        <w:rPr>
          <w:rFonts w:ascii="Arial" w:hAnsi="Arial" w:cs="Arial"/>
          <w:bCs/>
          <w:iCs/>
          <w:sz w:val="20"/>
          <w:szCs w:val="20"/>
          <w:lang w:val="pt-BR"/>
        </w:rPr>
        <w:t xml:space="preserve">Director ing. </w:t>
      </w:r>
      <w:r w:rsidR="001216FC">
        <w:rPr>
          <w:rFonts w:ascii="Arial" w:hAnsi="Arial" w:cs="Arial"/>
          <w:bCs/>
          <w:iCs/>
          <w:sz w:val="20"/>
          <w:szCs w:val="20"/>
          <w:lang w:val="pt-BR"/>
        </w:rPr>
        <w:t>Stefan Rus</w:t>
      </w:r>
      <w:r w:rsidR="0040675A" w:rsidRPr="00764BE8">
        <w:rPr>
          <w:rFonts w:ascii="Arial" w:hAnsi="Arial" w:cs="Arial"/>
          <w:bCs/>
          <w:iCs/>
          <w:sz w:val="20"/>
          <w:szCs w:val="20"/>
          <w:lang w:val="pt-BR"/>
        </w:rPr>
        <w:t xml:space="preserve"> si Director economic ec. Aurel Filip</w:t>
      </w:r>
      <w:r w:rsidR="0040675A" w:rsidRPr="00764BE8">
        <w:rPr>
          <w:rFonts w:ascii="Arial" w:hAnsi="Arial" w:cs="Arial"/>
          <w:sz w:val="20"/>
          <w:szCs w:val="20"/>
          <w:lang w:val="pt-BR"/>
        </w:rPr>
        <w:t>, in calitate de</w:t>
      </w:r>
      <w:r w:rsidR="0040675A" w:rsidRPr="00764BE8">
        <w:rPr>
          <w:rFonts w:ascii="Arial" w:hAnsi="Arial" w:cs="Arial"/>
          <w:bCs/>
          <w:sz w:val="20"/>
          <w:szCs w:val="20"/>
          <w:lang w:val="pt-BR"/>
        </w:rPr>
        <w:t xml:space="preserve"> achizitor</w:t>
      </w:r>
      <w:r w:rsidR="00F91E8E" w:rsidRPr="00764BE8">
        <w:rPr>
          <w:rFonts w:ascii="Arial" w:hAnsi="Arial" w:cs="Arial"/>
          <w:b/>
          <w:sz w:val="20"/>
          <w:szCs w:val="20"/>
        </w:rPr>
        <w:t xml:space="preserve"> </w:t>
      </w:r>
    </w:p>
    <w:p w:rsidR="00F91E8E" w:rsidRPr="00764BE8" w:rsidRDefault="00E72BE3" w:rsidP="00747F2B">
      <w:pPr>
        <w:spacing w:after="0"/>
        <w:ind w:left="-284" w:right="-185"/>
        <w:contextualSpacing/>
        <w:jc w:val="both"/>
        <w:rPr>
          <w:rFonts w:ascii="Arial" w:eastAsia="Times New Roman" w:hAnsi="Arial" w:cs="Arial"/>
          <w:b/>
          <w:bCs/>
          <w:noProof/>
          <w:sz w:val="20"/>
          <w:szCs w:val="20"/>
          <w:lang w:val="pt-BR"/>
        </w:rPr>
      </w:pPr>
      <w:r w:rsidRPr="00764BE8">
        <w:rPr>
          <w:rFonts w:ascii="Arial" w:eastAsia="Times New Roman" w:hAnsi="Arial" w:cs="Arial"/>
          <w:b/>
          <w:bCs/>
          <w:noProof/>
          <w:sz w:val="20"/>
          <w:szCs w:val="20"/>
          <w:lang w:val="pt-BR"/>
        </w:rPr>
        <w:t xml:space="preserve">şi  </w:t>
      </w:r>
    </w:p>
    <w:p w:rsidR="007C491B" w:rsidRPr="00747F2B" w:rsidRDefault="00747F2B" w:rsidP="00747F2B">
      <w:pPr>
        <w:spacing w:after="60"/>
        <w:ind w:left="-284" w:right="-185"/>
        <w:jc w:val="both"/>
        <w:rPr>
          <w:rFonts w:ascii="Arial" w:hAnsi="Arial" w:cs="Arial"/>
          <w:sz w:val="20"/>
          <w:szCs w:val="20"/>
          <w:lang w:eastAsia="ro-RO"/>
        </w:rPr>
      </w:pPr>
      <w:r w:rsidRPr="00747F2B">
        <w:rPr>
          <w:rFonts w:ascii="Arial" w:hAnsi="Arial" w:cs="Arial"/>
          <w:sz w:val="20"/>
          <w:szCs w:val="20"/>
          <w:lang w:eastAsia="ro-RO"/>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007C491B" w:rsidRPr="00747F2B">
        <w:rPr>
          <w:rFonts w:ascii="Arial" w:hAnsi="Arial" w:cs="Arial"/>
          <w:sz w:val="20"/>
          <w:szCs w:val="20"/>
          <w:lang w:eastAsia="ro-RO"/>
        </w:rPr>
        <w:t>, in calitate de executant, pe de alta parte</w:t>
      </w:r>
      <w:r>
        <w:rPr>
          <w:rFonts w:ascii="Arial" w:hAnsi="Arial" w:cs="Arial"/>
          <w:sz w:val="20"/>
          <w:szCs w:val="20"/>
          <w:lang w:eastAsia="ro-RO"/>
        </w:rPr>
        <w:t>.</w:t>
      </w:r>
    </w:p>
    <w:p w:rsidR="00E72BE3" w:rsidRPr="00764BE8" w:rsidRDefault="00E72BE3" w:rsidP="007678A9">
      <w:pPr>
        <w:spacing w:after="0"/>
        <w:ind w:left="-284" w:right="-284"/>
        <w:contextualSpacing/>
        <w:jc w:val="both"/>
        <w:rPr>
          <w:rFonts w:ascii="Arial" w:hAnsi="Arial" w:cs="Arial"/>
          <w:b/>
          <w:sz w:val="20"/>
          <w:szCs w:val="20"/>
        </w:rPr>
      </w:pPr>
      <w:r w:rsidRPr="00764BE8">
        <w:rPr>
          <w:rFonts w:ascii="Arial" w:hAnsi="Arial" w:cs="Arial"/>
          <w:b/>
          <w:sz w:val="20"/>
          <w:szCs w:val="20"/>
        </w:rPr>
        <w:t>2.</w:t>
      </w:r>
      <w:r w:rsidRPr="00764BE8">
        <w:rPr>
          <w:rFonts w:ascii="Arial" w:hAnsi="Arial" w:cs="Arial"/>
          <w:b/>
          <w:sz w:val="20"/>
          <w:szCs w:val="20"/>
        </w:rPr>
        <w:tab/>
        <w:t xml:space="preserve">Definitii </w:t>
      </w:r>
    </w:p>
    <w:p w:rsidR="007F0D25"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bCs/>
          <w:sz w:val="20"/>
          <w:szCs w:val="20"/>
        </w:rPr>
        <w:t>2.1.</w:t>
      </w:r>
      <w:r w:rsidRPr="00764BE8">
        <w:rPr>
          <w:rFonts w:ascii="Arial" w:hAnsi="Arial" w:cs="Arial"/>
          <w:sz w:val="20"/>
          <w:szCs w:val="20"/>
        </w:rPr>
        <w:t xml:space="preserve"> - In prezentul contract urmatorii termeni vor fi interpretati astfel:</w:t>
      </w:r>
    </w:p>
    <w:p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autoritate contractantă şi Contractant</w:t>
      </w:r>
      <w:r w:rsidRPr="00764BE8">
        <w:rPr>
          <w:rFonts w:ascii="Arial" w:hAnsi="Arial" w:cs="Arial"/>
          <w:color w:val="000000"/>
          <w:sz w:val="20"/>
          <w:szCs w:val="20"/>
          <w:shd w:val="clear" w:color="auto" w:fill="FFFFFF"/>
        </w:rPr>
        <w:t xml:space="preserve"> </w:t>
      </w:r>
      <w:r w:rsidR="0040675A" w:rsidRPr="00764BE8">
        <w:rPr>
          <w:rFonts w:ascii="Arial" w:hAnsi="Arial" w:cs="Arial"/>
          <w:color w:val="000000"/>
          <w:sz w:val="20"/>
          <w:szCs w:val="20"/>
          <w:shd w:val="clear" w:color="auto" w:fill="FFFFFF"/>
        </w:rPr>
        <w:t>(executant)</w:t>
      </w:r>
      <w:r w:rsidRPr="00764BE8">
        <w:rPr>
          <w:rFonts w:ascii="Arial" w:hAnsi="Arial" w:cs="Arial"/>
          <w:color w:val="000000"/>
          <w:sz w:val="20"/>
          <w:szCs w:val="20"/>
          <w:shd w:val="clear" w:color="auto" w:fill="FFFFFF"/>
        </w:rPr>
        <w:t xml:space="preserve">- Părţile contractante, aşa cum sunt acestea numite </w:t>
      </w:r>
    </w:p>
    <w:p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în prezentul Contract;</w:t>
      </w:r>
    </w:p>
    <w:p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act Adiţional</w:t>
      </w:r>
      <w:r w:rsidRPr="00764BE8">
        <w:rPr>
          <w:rFonts w:ascii="Arial" w:hAnsi="Arial" w:cs="Arial"/>
          <w:color w:val="000000"/>
          <w:sz w:val="20"/>
          <w:szCs w:val="20"/>
          <w:shd w:val="clear" w:color="auto" w:fill="FFFFFF"/>
        </w:rPr>
        <w:t xml:space="preserve"> - document prin care se modifică termenii şi condiţiile prezentului Contract de achiziţie publică </w:t>
      </w:r>
    </w:p>
    <w:p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 xml:space="preserve">de servicii, în condiţiile </w:t>
      </w:r>
      <w:hyperlink r:id="rId8" w:anchor="17508834"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privind achiziţiile publice,;</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contract</w:t>
      </w:r>
      <w:r w:rsidRPr="00764BE8">
        <w:rPr>
          <w:rFonts w:ascii="Arial" w:hAnsi="Arial" w:cs="Arial"/>
          <w:sz w:val="20"/>
          <w:szCs w:val="20"/>
        </w:rPr>
        <w:t xml:space="preserve"> - actul juridic care reprezinta acordul de vointa al celor doua parti;</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 xml:space="preserve">achizitor si executant </w:t>
      </w:r>
      <w:r w:rsidRPr="00764BE8">
        <w:rPr>
          <w:rFonts w:ascii="Arial" w:hAnsi="Arial" w:cs="Arial"/>
          <w:sz w:val="20"/>
          <w:szCs w:val="20"/>
        </w:rPr>
        <w:t>- partile contractante, asa cum sunt acestea numite in prezentul contract;</w:t>
      </w:r>
    </w:p>
    <w:p w:rsidR="007F0D25"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pretul contractului</w:t>
      </w:r>
      <w:r w:rsidRPr="00764BE8">
        <w:rPr>
          <w:rFonts w:ascii="Arial" w:hAnsi="Arial" w:cs="Arial"/>
          <w:sz w:val="20"/>
          <w:szCs w:val="20"/>
        </w:rPr>
        <w:t xml:space="preserve"> - pretul platibil executantului de catre achizitor, in baza contractului, pentru indeplinirea integrala si corespunzatoare a tuturor obligatiilor sale, asumate prin contract;</w:t>
      </w:r>
    </w:p>
    <w:p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cesiune</w:t>
      </w:r>
      <w:r w:rsidRPr="00764BE8">
        <w:rPr>
          <w:rFonts w:ascii="Arial" w:hAnsi="Arial" w:cs="Arial"/>
          <w:color w:val="000000"/>
          <w:sz w:val="20"/>
          <w:szCs w:val="20"/>
          <w:shd w:val="clear" w:color="auto" w:fill="FFFFFF"/>
        </w:rPr>
        <w:t xml:space="preserve"> - înţelegere scrisă prin care Contractantul transferă unei terţe părţi, în condiţiile </w:t>
      </w:r>
      <w:hyperlink r:id="rId9" w:anchor="17508835"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drepturile şi/sau obligaţiile deţinute prin Contract sau parte din acestea;</w:t>
      </w:r>
    </w:p>
    <w:p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conflict de interese</w:t>
      </w:r>
      <w:r w:rsidRPr="00764BE8">
        <w:rPr>
          <w:rFonts w:ascii="Arial" w:hAnsi="Arial" w:cs="Arial"/>
          <w:color w:val="000000"/>
          <w:sz w:val="20"/>
          <w:szCs w:val="20"/>
          <w:shd w:val="clear" w:color="auto" w:fill="FFFFFF"/>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în cazul în care este aplicabil;</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durata  de valabilitate a contractului</w:t>
      </w:r>
      <w:r w:rsidRPr="00764BE8">
        <w:rPr>
          <w:rFonts w:ascii="Arial" w:hAnsi="Arial" w:cs="Arial"/>
          <w:sz w:val="20"/>
          <w:szCs w:val="20"/>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 </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rezilierea contractului</w:t>
      </w:r>
      <w:r w:rsidRPr="00764BE8">
        <w:rPr>
          <w:rFonts w:ascii="Arial" w:hAnsi="Arial" w:cs="Arial"/>
          <w:sz w:val="20"/>
          <w:szCs w:val="20"/>
        </w:rPr>
        <w:t xml:space="preserve"> - se intelege desfiintarea pe viitor a contractului   de lucrari, fara ca aceasta sa aduca atingere prestatiilor succesive care au fost facute anterior rezilierii;</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vicii</w:t>
      </w:r>
      <w:r w:rsidRPr="00764BE8">
        <w:rPr>
          <w:rFonts w:ascii="Arial" w:hAnsi="Arial" w:cs="Arial"/>
          <w:sz w:val="20"/>
          <w:szCs w:val="20"/>
        </w:rPr>
        <w:t>-</w:t>
      </w:r>
      <w:r w:rsidRPr="00764BE8">
        <w:rPr>
          <w:rFonts w:ascii="Arial" w:hAnsi="Arial" w:cs="Arial"/>
          <w:i/>
          <w:sz w:val="20"/>
          <w:szCs w:val="20"/>
        </w:rPr>
        <w:t xml:space="preserve"> </w:t>
      </w:r>
      <w:r w:rsidRPr="00764BE8">
        <w:rPr>
          <w:rFonts w:ascii="Arial" w:hAnsi="Arial" w:cs="Arial"/>
          <w:sz w:val="20"/>
          <w:szCs w:val="20"/>
        </w:rPr>
        <w:t>aparente: defecte, lipsuri, neconformitati, etc. care pot fi sesizate de o persoana diligenta, fara a fi nevoie de investigatii de specia litate asupra lucrarii in cauza;</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sz w:val="20"/>
          <w:szCs w:val="20"/>
        </w:rPr>
        <w:t>- ascunse: defecte, lipsuri, neconformitati etc. care pot fi sesizate doar de catre un specialist sau care rezulta in urma unei utilizari in timp si care sunt prezente la data receptiei lucrarii in cauza.</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forta majora</w:t>
      </w:r>
      <w:r w:rsidRPr="00764BE8">
        <w:rPr>
          <w:rFonts w:ascii="Arial" w:hAnsi="Arial" w:cs="Arial"/>
          <w:i/>
          <w:sz w:val="20"/>
          <w:szCs w:val="20"/>
        </w:rPr>
        <w:t xml:space="preserve"> </w:t>
      </w:r>
      <w:r w:rsidRPr="00764BE8">
        <w:rPr>
          <w:rFonts w:ascii="Arial" w:hAnsi="Arial" w:cs="Arial"/>
          <w:sz w:val="20"/>
          <w:szCs w:val="20"/>
        </w:rPr>
        <w:t xml:space="preserve">- un eveniment mai presus de controlul partilor, care nu se datoreaza greselii sau vinei acestora, care nu putea fi prevazut la momentul incheierii contractului si care face imposibila executarea si, respectiv, </w:t>
      </w:r>
      <w:r w:rsidRPr="00764BE8">
        <w:rPr>
          <w:rFonts w:ascii="Arial" w:hAnsi="Arial" w:cs="Arial"/>
          <w:sz w:val="20"/>
          <w:szCs w:val="20"/>
        </w:rPr>
        <w:lastRenderedPageBreak/>
        <w:t>indeplinirea contractului; sunt considerate asemenea evenimente: razboaie, revolutii, incendii, inundatii sau orice alte catastrofe naturale, restrictii aparute ca urmare a unei carantine, embargou, enumerarea nefiind exhaustiva, ci enutiativa. Nu este considerat forta majora un eveniment asemenea celor de mai sus care, fara a crea o imposibilitate de executare, face extrem de costisitoare executarea obligatiilor uneia din parti.</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standarde</w:t>
      </w:r>
      <w:r w:rsidRPr="00764BE8">
        <w:rPr>
          <w:rFonts w:ascii="Arial" w:hAnsi="Arial" w:cs="Arial"/>
          <w:sz w:val="20"/>
          <w:szCs w:val="20"/>
        </w:rPr>
        <w:t xml:space="preserve"> - standardele, reglementarile tehnice sau orice alte asemenea in propunerea tehnica;</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zi</w:t>
      </w:r>
      <w:r w:rsidRPr="00764BE8">
        <w:rPr>
          <w:rFonts w:ascii="Arial" w:hAnsi="Arial" w:cs="Arial"/>
          <w:sz w:val="20"/>
          <w:szCs w:val="20"/>
        </w:rPr>
        <w:t xml:space="preserve"> - zi calendaristica, dacă nu se specifică altfel; </w:t>
      </w:r>
      <w:r w:rsidRPr="00764BE8">
        <w:rPr>
          <w:rFonts w:ascii="Arial" w:hAnsi="Arial" w:cs="Arial"/>
          <w:i/>
          <w:sz w:val="20"/>
          <w:szCs w:val="20"/>
        </w:rPr>
        <w:t xml:space="preserve">luna </w:t>
      </w:r>
      <w:r w:rsidRPr="00764BE8">
        <w:rPr>
          <w:rFonts w:ascii="Arial" w:hAnsi="Arial" w:cs="Arial"/>
          <w:sz w:val="20"/>
          <w:szCs w:val="20"/>
        </w:rPr>
        <w:t xml:space="preserve">- luna calendaristica </w:t>
      </w:r>
      <w:r w:rsidRPr="00764BE8">
        <w:rPr>
          <w:rFonts w:ascii="Arial" w:hAnsi="Arial" w:cs="Arial"/>
          <w:i/>
          <w:sz w:val="20"/>
          <w:szCs w:val="20"/>
        </w:rPr>
        <w:t>an</w:t>
      </w:r>
      <w:r w:rsidRPr="00764BE8">
        <w:rPr>
          <w:rFonts w:ascii="Arial" w:hAnsi="Arial" w:cs="Arial"/>
          <w:sz w:val="20"/>
          <w:szCs w:val="20"/>
        </w:rPr>
        <w:t xml:space="preserve"> - 365 de zile.</w:t>
      </w:r>
    </w:p>
    <w:p w:rsidR="00F91E8E" w:rsidRPr="00764BE8" w:rsidRDefault="00E72BE3" w:rsidP="007678A9">
      <w:pPr>
        <w:spacing w:before="240" w:after="0"/>
        <w:ind w:left="-284" w:right="-284"/>
        <w:jc w:val="both"/>
        <w:rPr>
          <w:rFonts w:ascii="Arial" w:eastAsia="Times New Roman" w:hAnsi="Arial" w:cs="Arial"/>
          <w:sz w:val="20"/>
          <w:szCs w:val="20"/>
          <w:lang w:val="pt-BR"/>
        </w:rPr>
      </w:pPr>
      <w:r w:rsidRPr="00764BE8">
        <w:rPr>
          <w:rFonts w:ascii="Arial" w:eastAsia="Times New Roman" w:hAnsi="Arial" w:cs="Arial"/>
          <w:b/>
          <w:bCs/>
          <w:i/>
          <w:iCs/>
          <w:sz w:val="20"/>
          <w:szCs w:val="20"/>
          <w:lang w:val="it-IT"/>
        </w:rPr>
        <w:t xml:space="preserve">3.  Obiectul si pretul contractului </w:t>
      </w:r>
      <w:r w:rsidRPr="00764BE8">
        <w:rPr>
          <w:rFonts w:ascii="Arial" w:eastAsia="Times New Roman" w:hAnsi="Arial" w:cs="Arial"/>
          <w:b/>
          <w:bCs/>
          <w:sz w:val="20"/>
          <w:szCs w:val="20"/>
          <w:lang w:val="it-IT"/>
        </w:rPr>
        <w:t>:</w:t>
      </w:r>
    </w:p>
    <w:p w:rsidR="00483F24" w:rsidRDefault="00483F24" w:rsidP="007678A9">
      <w:pPr>
        <w:spacing w:after="60"/>
        <w:ind w:left="-270" w:right="-454" w:hanging="90"/>
        <w:rPr>
          <w:rFonts w:ascii="Arial" w:hAnsi="Arial" w:cs="Arial"/>
          <w:sz w:val="20"/>
          <w:szCs w:val="20"/>
          <w:lang w:val="pt-BR"/>
        </w:rPr>
      </w:pPr>
      <w:r>
        <w:rPr>
          <w:rFonts w:ascii="Arial" w:eastAsia="Times New Roman" w:hAnsi="Arial" w:cs="Arial"/>
          <w:sz w:val="20"/>
          <w:szCs w:val="20"/>
          <w:lang w:val="en-US"/>
        </w:rPr>
        <w:t xml:space="preserve"> </w:t>
      </w:r>
      <w:r w:rsidR="00E72BE3" w:rsidRPr="00764BE8">
        <w:rPr>
          <w:rFonts w:ascii="Arial" w:eastAsia="Times New Roman" w:hAnsi="Arial" w:cs="Arial"/>
          <w:sz w:val="20"/>
          <w:szCs w:val="20"/>
          <w:lang w:val="en-US"/>
        </w:rPr>
        <w:t>3.1 –</w:t>
      </w:r>
      <w:r w:rsidR="00E20CFB" w:rsidRPr="00764BE8">
        <w:rPr>
          <w:rFonts w:ascii="Arial" w:eastAsia="Times New Roman" w:hAnsi="Arial" w:cs="Arial"/>
          <w:sz w:val="20"/>
          <w:szCs w:val="20"/>
          <w:lang w:val="en-US"/>
        </w:rPr>
        <w:t xml:space="preserve">  </w:t>
      </w:r>
      <w:r w:rsidR="00E72BE3" w:rsidRPr="00764BE8">
        <w:rPr>
          <w:rFonts w:ascii="Arial" w:eastAsia="Times New Roman" w:hAnsi="Arial" w:cs="Arial"/>
          <w:sz w:val="20"/>
          <w:szCs w:val="20"/>
          <w:lang w:val="en-US"/>
        </w:rPr>
        <w:t>Obiectul contractului il reprezinta executia lucrarilor pentru:</w:t>
      </w:r>
      <w:r w:rsidR="00E72BE3" w:rsidRPr="00764BE8">
        <w:rPr>
          <w:rFonts w:ascii="Arial" w:hAnsi="Arial" w:cs="Arial"/>
          <w:bCs/>
          <w:sz w:val="20"/>
          <w:szCs w:val="20"/>
        </w:rPr>
        <w:t xml:space="preserve"> </w:t>
      </w:r>
      <w:r w:rsidRPr="009B5FB9">
        <w:rPr>
          <w:rFonts w:ascii="Arial" w:hAnsi="Arial" w:cs="Arial"/>
          <w:b/>
          <w:bCs/>
          <w:i/>
          <w:color w:val="000000"/>
          <w:sz w:val="20"/>
          <w:szCs w:val="20"/>
          <w:lang w:val="pt-BR"/>
        </w:rPr>
        <w:t>,,</w:t>
      </w:r>
      <w:r w:rsidR="003C1B26" w:rsidRPr="003C1B26">
        <w:rPr>
          <w:rFonts w:ascii="Arial" w:hAnsi="Arial" w:cs="Arial"/>
          <w:b/>
          <w:bCs/>
          <w:i/>
          <w:color w:val="000000"/>
          <w:sz w:val="20"/>
          <w:szCs w:val="20"/>
          <w:lang w:val="pt-BR"/>
        </w:rPr>
        <w:t xml:space="preserve"> </w:t>
      </w:r>
      <w:r w:rsidR="003C1B26" w:rsidRPr="00C73D06">
        <w:rPr>
          <w:rFonts w:ascii="Arial" w:hAnsi="Arial" w:cs="Arial"/>
          <w:b/>
          <w:bCs/>
          <w:i/>
          <w:color w:val="000000"/>
          <w:sz w:val="20"/>
          <w:szCs w:val="20"/>
          <w:lang w:val="pt-BR"/>
        </w:rPr>
        <w:t>Racord si instalatie de distributie  gaz  la sediul Formatiei Mecanizare Bistrita-PT+E</w:t>
      </w:r>
      <w:r>
        <w:rPr>
          <w:rFonts w:ascii="Arial" w:hAnsi="Arial" w:cs="Arial"/>
          <w:sz w:val="20"/>
          <w:szCs w:val="20"/>
          <w:lang w:val="pt-BR"/>
        </w:rPr>
        <w:t>”</w:t>
      </w:r>
    </w:p>
    <w:p w:rsidR="00E72BE3" w:rsidRPr="00764BE8" w:rsidRDefault="00E72BE3" w:rsidP="007678A9">
      <w:pPr>
        <w:spacing w:after="0"/>
        <w:ind w:left="-284" w:right="-284"/>
        <w:jc w:val="both"/>
        <w:rPr>
          <w:rFonts w:ascii="Arial" w:eastAsia="Times New Roman" w:hAnsi="Arial" w:cs="Arial"/>
          <w:b/>
          <w:bCs/>
          <w:sz w:val="20"/>
          <w:szCs w:val="20"/>
          <w:lang w:val="it-IT"/>
        </w:rPr>
      </w:pPr>
      <w:r w:rsidRPr="00764BE8">
        <w:rPr>
          <w:rFonts w:ascii="Arial" w:eastAsia="Times New Roman" w:hAnsi="Arial" w:cs="Arial"/>
          <w:bCs/>
          <w:sz w:val="20"/>
          <w:szCs w:val="20"/>
          <w:lang w:val="it-IT"/>
        </w:rPr>
        <w:t>3.2 –</w:t>
      </w:r>
      <w:r w:rsidR="00E20CFB" w:rsidRPr="00764BE8">
        <w:rPr>
          <w:rFonts w:ascii="Arial" w:eastAsia="Times New Roman" w:hAnsi="Arial" w:cs="Arial"/>
          <w:bCs/>
          <w:sz w:val="20"/>
          <w:szCs w:val="20"/>
          <w:lang w:val="it-IT"/>
        </w:rPr>
        <w:t xml:space="preserve"> </w:t>
      </w:r>
      <w:r w:rsidRPr="00764BE8">
        <w:rPr>
          <w:rFonts w:ascii="Arial" w:eastAsia="Times New Roman" w:hAnsi="Arial" w:cs="Arial"/>
          <w:bCs/>
          <w:sz w:val="20"/>
          <w:szCs w:val="20"/>
          <w:lang w:val="it-IT"/>
        </w:rPr>
        <w:t>Achizitorul se obliga sa plateasca executantului pretul convenit pentru ind</w:t>
      </w:r>
      <w:r w:rsidR="0040675A" w:rsidRPr="00764BE8">
        <w:rPr>
          <w:rFonts w:ascii="Arial" w:eastAsia="Times New Roman" w:hAnsi="Arial" w:cs="Arial"/>
          <w:bCs/>
          <w:sz w:val="20"/>
          <w:szCs w:val="20"/>
          <w:lang w:val="it-IT"/>
        </w:rPr>
        <w:t>eplinirea prezentului contract:</w:t>
      </w:r>
      <w:r w:rsidR="00F153BA" w:rsidRPr="00764BE8">
        <w:rPr>
          <w:rFonts w:ascii="Arial" w:eastAsia="Times New Roman" w:hAnsi="Arial" w:cs="Arial"/>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lei fara TVA </w:t>
      </w:r>
      <w:r w:rsidRPr="00764BE8">
        <w:rPr>
          <w:rFonts w:ascii="Arial" w:eastAsia="Times New Roman" w:hAnsi="Arial" w:cs="Arial"/>
          <w:bCs/>
          <w:sz w:val="20"/>
          <w:szCs w:val="20"/>
          <w:lang w:val="it-IT"/>
        </w:rPr>
        <w:t>la care se adauga TVA in valoare de</w:t>
      </w:r>
      <w:r w:rsidRPr="00764BE8">
        <w:rPr>
          <w:rFonts w:ascii="Arial" w:eastAsia="Times New Roman" w:hAnsi="Arial" w:cs="Arial"/>
          <w:b/>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w:t>
      </w:r>
      <w:r w:rsidR="00EE61AE" w:rsidRPr="00764BE8">
        <w:rPr>
          <w:rFonts w:ascii="Arial" w:eastAsia="Times New Roman" w:hAnsi="Arial" w:cs="Arial"/>
          <w:b/>
          <w:bCs/>
          <w:sz w:val="20"/>
          <w:szCs w:val="20"/>
          <w:lang w:val="it-IT"/>
        </w:rPr>
        <w:t>l</w:t>
      </w:r>
      <w:r w:rsidRPr="00764BE8">
        <w:rPr>
          <w:rFonts w:ascii="Arial" w:eastAsia="Times New Roman" w:hAnsi="Arial" w:cs="Arial"/>
          <w:b/>
          <w:bCs/>
          <w:sz w:val="20"/>
          <w:szCs w:val="20"/>
          <w:lang w:val="it-IT"/>
        </w:rPr>
        <w:t xml:space="preserve">ei. </w:t>
      </w:r>
    </w:p>
    <w:p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4. Durata  contractului</w:t>
      </w:r>
    </w:p>
    <w:p w:rsidR="00E72BE3" w:rsidRPr="00764BE8" w:rsidRDefault="00E72BE3" w:rsidP="007678A9">
      <w:pPr>
        <w:shd w:val="clear" w:color="auto" w:fill="FFFFFF"/>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4.1 – Termenul de finalizare a </w:t>
      </w:r>
      <w:r w:rsidR="000D2882" w:rsidRPr="00764BE8">
        <w:rPr>
          <w:rFonts w:ascii="Arial" w:eastAsia="Times New Roman" w:hAnsi="Arial" w:cs="Arial"/>
          <w:noProof/>
          <w:sz w:val="20"/>
          <w:szCs w:val="20"/>
          <w:shd w:val="clear" w:color="auto" w:fill="FFFFFF"/>
        </w:rPr>
        <w:t xml:space="preserve">lucrarii este </w:t>
      </w:r>
      <w:r w:rsidRPr="00764BE8">
        <w:rPr>
          <w:rFonts w:ascii="Arial" w:eastAsia="Times New Roman" w:hAnsi="Arial" w:cs="Arial"/>
          <w:noProof/>
          <w:sz w:val="20"/>
          <w:szCs w:val="20"/>
          <w:shd w:val="clear" w:color="auto" w:fill="FFFFFF"/>
        </w:rPr>
        <w:t xml:space="preserve"> </w:t>
      </w:r>
      <w:r w:rsidR="00483F24">
        <w:rPr>
          <w:rFonts w:ascii="Arial" w:eastAsia="Times New Roman" w:hAnsi="Arial" w:cs="Arial"/>
          <w:b/>
          <w:noProof/>
          <w:sz w:val="20"/>
          <w:szCs w:val="20"/>
          <w:shd w:val="clear" w:color="auto" w:fill="FFFFFF"/>
        </w:rPr>
        <w:t>……………………….</w:t>
      </w:r>
      <w:r w:rsidRPr="00764BE8">
        <w:rPr>
          <w:rFonts w:ascii="Arial" w:eastAsia="Times New Roman" w:hAnsi="Arial" w:cs="Arial"/>
          <w:noProof/>
          <w:sz w:val="20"/>
          <w:szCs w:val="20"/>
        </w:rPr>
        <w:t xml:space="preserve"> cu posibilitate de prelungire prin act aditional, cu acordul partilor</w:t>
      </w:r>
      <w:r w:rsidRPr="00764BE8">
        <w:rPr>
          <w:rFonts w:ascii="Arial" w:eastAsia="Times New Roman" w:hAnsi="Arial" w:cs="Arial"/>
          <w:b/>
          <w:i/>
          <w:noProof/>
          <w:sz w:val="20"/>
          <w:szCs w:val="20"/>
        </w:rPr>
        <w:t>.</w:t>
      </w:r>
    </w:p>
    <w:p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rPr>
        <w:t>4.2. -</w:t>
      </w:r>
      <w:r w:rsidRPr="00764BE8">
        <w:rPr>
          <w:rFonts w:ascii="Arial" w:eastAsia="Times New Roman" w:hAnsi="Arial" w:cs="Arial"/>
          <w:sz w:val="20"/>
          <w:szCs w:val="20"/>
          <w:lang w:val="en-US"/>
        </w:rPr>
        <w:t>Contractul intră în vigoare la data semnării de către părţi.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4.3 - Prezentul contract încetează să producă efecte </w:t>
      </w:r>
      <w:r w:rsidRPr="001D160F">
        <w:rPr>
          <w:rFonts w:ascii="Arial" w:eastAsia="Times New Roman" w:hAnsi="Arial" w:cs="Arial"/>
          <w:noProof/>
          <w:sz w:val="20"/>
          <w:szCs w:val="20"/>
        </w:rPr>
        <w:t>după expirarea perioadei de garanţie</w:t>
      </w:r>
      <w:r w:rsidRPr="001D160F">
        <w:rPr>
          <w:rFonts w:ascii="Arial" w:eastAsia="Times New Roman" w:hAnsi="Arial" w:cs="Arial"/>
          <w:b/>
          <w:noProof/>
          <w:sz w:val="20"/>
          <w:szCs w:val="20"/>
        </w:rPr>
        <w:t xml:space="preserve"> </w:t>
      </w:r>
      <w:r w:rsidR="00764BE8" w:rsidRPr="001D160F">
        <w:rPr>
          <w:rFonts w:ascii="Arial" w:eastAsia="Times New Roman" w:hAnsi="Arial" w:cs="Arial"/>
          <w:noProof/>
          <w:sz w:val="20"/>
          <w:szCs w:val="20"/>
        </w:rPr>
        <w:t>(</w:t>
      </w:r>
      <w:r w:rsidR="001D160F" w:rsidRPr="001D160F">
        <w:rPr>
          <w:rFonts w:ascii="Arial" w:eastAsia="Times New Roman" w:hAnsi="Arial" w:cs="Arial"/>
          <w:noProof/>
          <w:sz w:val="20"/>
          <w:szCs w:val="20"/>
        </w:rPr>
        <w:t>3</w:t>
      </w:r>
      <w:r w:rsidRPr="001D160F">
        <w:rPr>
          <w:rFonts w:ascii="Arial" w:eastAsia="Times New Roman" w:hAnsi="Arial" w:cs="Arial"/>
          <w:noProof/>
          <w:sz w:val="20"/>
          <w:szCs w:val="20"/>
        </w:rPr>
        <w:t xml:space="preserve"> ani) si efectuarea recepţiei finale.</w:t>
      </w:r>
    </w:p>
    <w:p w:rsidR="00E72BE3" w:rsidRPr="00764BE8" w:rsidRDefault="00E72BE3" w:rsidP="007678A9">
      <w:pPr>
        <w:spacing w:before="120" w:after="0"/>
        <w:ind w:left="-284" w:right="-284"/>
        <w:jc w:val="both"/>
        <w:rPr>
          <w:rFonts w:ascii="Arial" w:eastAsia="MS Mincho" w:hAnsi="Arial" w:cs="Arial"/>
          <w:b/>
          <w:i/>
          <w:sz w:val="20"/>
          <w:szCs w:val="20"/>
          <w:lang w:eastAsia="ja-JP"/>
        </w:rPr>
      </w:pPr>
      <w:r w:rsidRPr="00764BE8">
        <w:rPr>
          <w:rFonts w:ascii="Arial" w:eastAsia="MS Mincho" w:hAnsi="Arial" w:cs="Arial"/>
          <w:b/>
          <w:i/>
          <w:sz w:val="20"/>
          <w:szCs w:val="20"/>
          <w:lang w:eastAsia="ja-JP"/>
        </w:rPr>
        <w:t xml:space="preserve">5. Rezilierea  contractului </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rsidR="00E72BE3" w:rsidRPr="00764BE8" w:rsidRDefault="00E72BE3" w:rsidP="007678A9">
      <w:pPr>
        <w:spacing w:before="120" w:after="0"/>
        <w:ind w:left="-284" w:right="-284"/>
        <w:jc w:val="both"/>
        <w:rPr>
          <w:rFonts w:ascii="Arial" w:eastAsia="Times New Roman" w:hAnsi="Arial" w:cs="Arial"/>
          <w:b/>
          <w:i/>
          <w:noProof/>
          <w:sz w:val="20"/>
          <w:szCs w:val="20"/>
        </w:rPr>
      </w:pPr>
      <w:r w:rsidRPr="00764BE8">
        <w:rPr>
          <w:rFonts w:ascii="Arial" w:eastAsia="Times New Roman" w:hAnsi="Arial" w:cs="Arial"/>
          <w:b/>
          <w:i/>
          <w:noProof/>
          <w:sz w:val="20"/>
          <w:szCs w:val="20"/>
        </w:rPr>
        <w:t>6. Documentele  contractului</w:t>
      </w:r>
    </w:p>
    <w:p w:rsidR="00E72BE3" w:rsidRPr="00764BE8" w:rsidRDefault="00E72BE3" w:rsidP="007678A9">
      <w:pPr>
        <w:overflowPunct w:val="0"/>
        <w:autoSpaceDE w:val="0"/>
        <w:autoSpaceDN w:val="0"/>
        <w:adjustRightInd w:val="0"/>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Documentele contractului sunt:</w:t>
      </w:r>
    </w:p>
    <w:p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caietul de sarcini</w:t>
      </w:r>
    </w:p>
    <w:p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propunerea tehnică şi propunerea financiară</w:t>
      </w:r>
    </w:p>
    <w:p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iCs/>
          <w:color w:val="000000"/>
          <w:sz w:val="20"/>
          <w:szCs w:val="20"/>
        </w:rPr>
      </w:pPr>
      <w:r w:rsidRPr="00764BE8">
        <w:rPr>
          <w:rFonts w:ascii="Arial" w:eastAsia="Times New Roman" w:hAnsi="Arial" w:cs="Arial"/>
          <w:iCs/>
          <w:color w:val="000000"/>
          <w:sz w:val="20"/>
          <w:szCs w:val="20"/>
        </w:rPr>
        <w:t>garanţia de bună execuţie</w:t>
      </w:r>
    </w:p>
    <w:p w:rsidR="00E72BE3" w:rsidRPr="00764BE8" w:rsidRDefault="00E72BE3" w:rsidP="007678A9">
      <w:pPr>
        <w:spacing w:before="120" w:after="0"/>
        <w:ind w:left="-284" w:right="-284"/>
        <w:jc w:val="both"/>
        <w:rPr>
          <w:rFonts w:ascii="Arial" w:eastAsia="Times New Roman" w:hAnsi="Arial" w:cs="Arial"/>
          <w:b/>
          <w:bCs/>
          <w:noProof/>
          <w:sz w:val="20"/>
          <w:szCs w:val="20"/>
          <w:lang w:val="pt-BR"/>
        </w:rPr>
      </w:pPr>
      <w:r w:rsidRPr="00764BE8">
        <w:rPr>
          <w:rFonts w:ascii="Arial" w:eastAsia="Times New Roman" w:hAnsi="Arial" w:cs="Arial"/>
          <w:b/>
          <w:bCs/>
          <w:i/>
          <w:iCs/>
          <w:noProof/>
          <w:sz w:val="20"/>
          <w:szCs w:val="20"/>
          <w:lang w:val="pt-BR"/>
        </w:rPr>
        <w:t>7. Obligaţiile  principale  ale  executantului</w:t>
      </w:r>
      <w:r w:rsidRPr="00764BE8">
        <w:rPr>
          <w:rFonts w:ascii="Arial" w:eastAsia="Times New Roman" w:hAnsi="Arial" w:cs="Arial"/>
          <w:b/>
          <w:bCs/>
          <w:noProof/>
          <w:sz w:val="20"/>
          <w:szCs w:val="20"/>
          <w:lang w:val="pt-BR"/>
        </w:rPr>
        <w:t xml:space="preserve">  </w:t>
      </w:r>
    </w:p>
    <w:p w:rsidR="00E72BE3" w:rsidRPr="00764BE8" w:rsidRDefault="00E72BE3" w:rsidP="007678A9">
      <w:pPr>
        <w:spacing w:after="60"/>
        <w:ind w:left="-270" w:right="-454" w:hanging="90"/>
        <w:rPr>
          <w:rFonts w:ascii="Arial" w:eastAsia="Times New Roman" w:hAnsi="Arial" w:cs="Arial"/>
          <w:b/>
          <w:bCs/>
          <w:noProof/>
          <w:sz w:val="20"/>
          <w:szCs w:val="20"/>
          <w:lang w:val="pt-BR"/>
        </w:rPr>
      </w:pPr>
      <w:r w:rsidRPr="00764BE8">
        <w:rPr>
          <w:rFonts w:ascii="Arial" w:eastAsia="Times New Roman" w:hAnsi="Arial" w:cs="Arial"/>
          <w:color w:val="000000"/>
          <w:sz w:val="20"/>
          <w:szCs w:val="20"/>
          <w:lang w:eastAsia="ro-RO"/>
        </w:rPr>
        <w:t xml:space="preserve">7.1 - Executantul se obligă </w:t>
      </w:r>
      <w:r w:rsidRPr="00764BE8">
        <w:rPr>
          <w:rFonts w:ascii="Arial" w:eastAsia="Times New Roman" w:hAnsi="Arial" w:cs="Arial"/>
          <w:sz w:val="20"/>
          <w:szCs w:val="20"/>
          <w:lang w:val="en-US"/>
        </w:rPr>
        <w:t>sa execute lucrarile pentru</w:t>
      </w:r>
      <w:r w:rsidR="007678A9">
        <w:rPr>
          <w:rFonts w:ascii="Arial" w:eastAsia="Times New Roman" w:hAnsi="Arial" w:cs="Arial"/>
          <w:sz w:val="20"/>
          <w:szCs w:val="20"/>
          <w:lang w:val="en-US"/>
        </w:rPr>
        <w:t xml:space="preserve"> </w:t>
      </w:r>
      <w:r w:rsidR="007678A9" w:rsidRPr="009B5FB9">
        <w:rPr>
          <w:rFonts w:ascii="Arial" w:hAnsi="Arial" w:cs="Arial"/>
          <w:b/>
          <w:bCs/>
          <w:i/>
          <w:color w:val="000000"/>
          <w:sz w:val="20"/>
          <w:szCs w:val="20"/>
          <w:lang w:val="pt-BR"/>
        </w:rPr>
        <w:t>,,</w:t>
      </w:r>
      <w:r w:rsidR="003C1B26" w:rsidRPr="003C1B26">
        <w:rPr>
          <w:rFonts w:ascii="Arial" w:hAnsi="Arial" w:cs="Arial"/>
          <w:b/>
          <w:bCs/>
          <w:i/>
          <w:color w:val="000000"/>
          <w:sz w:val="20"/>
          <w:szCs w:val="20"/>
          <w:lang w:val="pt-BR"/>
        </w:rPr>
        <w:t xml:space="preserve"> </w:t>
      </w:r>
      <w:r w:rsidR="003C1B26" w:rsidRPr="00C73D06">
        <w:rPr>
          <w:rFonts w:ascii="Arial" w:hAnsi="Arial" w:cs="Arial"/>
          <w:b/>
          <w:bCs/>
          <w:i/>
          <w:color w:val="000000"/>
          <w:sz w:val="20"/>
          <w:szCs w:val="20"/>
          <w:lang w:val="pt-BR"/>
        </w:rPr>
        <w:t>Racord si instalatie de distributie  gaz  la sediul Formatiei Mecanizare Bistrita-PT+E</w:t>
      </w:r>
      <w:r w:rsidR="007678A9">
        <w:rPr>
          <w:rFonts w:ascii="Arial" w:hAnsi="Arial" w:cs="Arial"/>
          <w:sz w:val="20"/>
          <w:szCs w:val="20"/>
          <w:lang w:val="pt-BR"/>
        </w:rPr>
        <w:t xml:space="preserve">” </w:t>
      </w:r>
      <w:r w:rsidRPr="00764BE8">
        <w:rPr>
          <w:rFonts w:ascii="Arial" w:eastAsia="Times New Roman" w:hAnsi="Arial" w:cs="Arial"/>
          <w:sz w:val="20"/>
          <w:szCs w:val="20"/>
          <w:lang w:val="pt-BR"/>
        </w:rPr>
        <w:t>in conformitate cu cerintele din Caietul de saricini si standardele legale.</w:t>
      </w:r>
    </w:p>
    <w:p w:rsidR="00E72BE3" w:rsidRPr="00764BE8" w:rsidRDefault="00E72BE3" w:rsidP="007678A9">
      <w:pPr>
        <w:spacing w:after="0"/>
        <w:ind w:left="-284" w:right="-284"/>
        <w:jc w:val="both"/>
        <w:rPr>
          <w:rFonts w:ascii="Arial" w:eastAsia="Times New Roman" w:hAnsi="Arial" w:cs="Arial"/>
          <w:b/>
          <w:i/>
          <w:iCs/>
          <w:sz w:val="20"/>
          <w:szCs w:val="20"/>
          <w:lang w:eastAsia="ro-RO"/>
        </w:rPr>
      </w:pPr>
      <w:r w:rsidRPr="00764BE8">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E72BE3" w:rsidRPr="00764BE8" w:rsidRDefault="00E72BE3" w:rsidP="007678A9">
      <w:pPr>
        <w:spacing w:after="0"/>
        <w:ind w:left="-284" w:right="-284"/>
        <w:jc w:val="both"/>
        <w:rPr>
          <w:rFonts w:ascii="Arial" w:eastAsia="Times New Roman" w:hAnsi="Arial" w:cs="Arial"/>
          <w:sz w:val="20"/>
          <w:szCs w:val="20"/>
          <w:lang w:val="it-IT"/>
        </w:rPr>
      </w:pPr>
      <w:r w:rsidRPr="00764BE8">
        <w:rPr>
          <w:rFonts w:ascii="Arial" w:eastAsia="Times New Roman" w:hAnsi="Arial" w:cs="Arial"/>
          <w:sz w:val="20"/>
          <w:szCs w:val="20"/>
          <w:lang w:val="it-IT"/>
        </w:rPr>
        <w:t>(2) În cazul în care respectarea şi executarea dispoziţiilor prevăzute la alin.(1) determină dificultăţi în execuţie care generează costuri suplimentare, atunci aceste costuri vor fi acoperite pe cheltuiala achizitorului.</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7.4 - Pe parcursul execuţiei lucrărilor şi remedierii viciilor ascunse, executantul are obligaţia:</w:t>
      </w:r>
    </w:p>
    <w:p w:rsidR="00E72BE3" w:rsidRPr="00764BE8" w:rsidRDefault="00E72BE3" w:rsidP="007678A9">
      <w:pPr>
        <w:numPr>
          <w:ilvl w:val="7"/>
          <w:numId w:val="6"/>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 confortul riveranilor; sau</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E72BE3" w:rsidRPr="00764BE8" w:rsidRDefault="00E72BE3" w:rsidP="007678A9">
      <w:pPr>
        <w:spacing w:after="0"/>
        <w:ind w:left="-284" w:right="-284"/>
        <w:jc w:val="both"/>
        <w:rPr>
          <w:rFonts w:ascii="Arial" w:eastAsia="Times New Roman" w:hAnsi="Arial" w:cs="Arial"/>
          <w:i/>
          <w:noProof/>
          <w:sz w:val="20"/>
          <w:szCs w:val="20"/>
          <w:lang w:val="pt-BR"/>
        </w:rPr>
      </w:pPr>
      <w:r w:rsidRPr="00764BE8">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7.8 - (1) Pe parcursul execuţiei lucrării, executantul are obligaţia:</w:t>
      </w:r>
    </w:p>
    <w:p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es-ES"/>
        </w:rPr>
      </w:pPr>
      <w:r w:rsidRPr="00764BE8">
        <w:rPr>
          <w:rFonts w:ascii="Arial" w:eastAsia="Times New Roman" w:hAnsi="Arial" w:cs="Arial"/>
          <w:noProof/>
          <w:sz w:val="20"/>
          <w:szCs w:val="20"/>
          <w:lang w:val="es-ES"/>
        </w:rPr>
        <w:t>de a evita, pe cât posibil, acumularea de obstacole inutile pe şantier;</w:t>
      </w:r>
    </w:p>
    <w:p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depozita sau retrage orice utilaje, echipamente, instalatii, surplus de materiale;</w:t>
      </w:r>
    </w:p>
    <w:p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aduna şi îndepărta de pe şantier dărâmăturile, molozul sau lucrările provizorii de orice fel, care nu mai sunt necesare.</w:t>
      </w:r>
    </w:p>
    <w:p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8. Obligaţiile  achizitorului</w:t>
      </w:r>
    </w:p>
    <w:p w:rsidR="00E72BE3" w:rsidRPr="00764BE8" w:rsidRDefault="00E72BE3" w:rsidP="007678A9">
      <w:pPr>
        <w:spacing w:after="0"/>
        <w:ind w:left="-284" w:right="-284" w:firstLine="37"/>
        <w:jc w:val="both"/>
        <w:rPr>
          <w:rFonts w:ascii="Arial" w:eastAsia="Times New Roman" w:hAnsi="Arial" w:cs="Arial"/>
          <w:bCs/>
          <w:noProof/>
          <w:sz w:val="20"/>
          <w:szCs w:val="20"/>
          <w:lang w:val="it-IT"/>
        </w:rPr>
      </w:pPr>
      <w:r w:rsidRPr="00764BE8">
        <w:rPr>
          <w:rFonts w:ascii="Arial" w:eastAsia="Times New Roman" w:hAnsi="Arial" w:cs="Arial"/>
          <w:noProof/>
          <w:sz w:val="20"/>
          <w:szCs w:val="20"/>
          <w:lang w:val="it-IT"/>
        </w:rPr>
        <w:t>8.1</w:t>
      </w:r>
      <w:r w:rsidRPr="00764BE8">
        <w:rPr>
          <w:rFonts w:ascii="Arial" w:eastAsia="Times New Roman" w:hAnsi="Arial" w:cs="Arial"/>
          <w:b/>
          <w:noProof/>
          <w:sz w:val="20"/>
          <w:szCs w:val="20"/>
          <w:lang w:val="it-IT"/>
        </w:rPr>
        <w:t xml:space="preserve"> - </w:t>
      </w:r>
      <w:r w:rsidRPr="00764BE8">
        <w:rPr>
          <w:rFonts w:ascii="Arial" w:eastAsia="Times New Roman" w:hAnsi="Arial" w:cs="Arial"/>
          <w:noProof/>
          <w:sz w:val="20"/>
          <w:szCs w:val="20"/>
          <w:lang w:val="it-IT"/>
        </w:rPr>
        <w:t xml:space="preserve">Achizitorul  se  obligă  să  să  emită  ordinul  de  începere a  contractului  numai  după  semnarea  contractului  de  execuţie  de  lucrări  de  constructii  de  catre ambele  părţi. </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8.2</w:t>
      </w:r>
      <w:r w:rsidRPr="00764BE8">
        <w:rPr>
          <w:rFonts w:ascii="Arial" w:eastAsia="Times New Roman" w:hAnsi="Arial" w:cs="Arial"/>
          <w:b/>
          <w:bCs/>
          <w:noProof/>
          <w:sz w:val="20"/>
          <w:szCs w:val="20"/>
          <w:lang w:val="it-IT"/>
        </w:rPr>
        <w:t xml:space="preserve"> </w:t>
      </w:r>
      <w:r w:rsidRPr="00764BE8">
        <w:rPr>
          <w:rFonts w:ascii="Arial" w:eastAsia="Times New Roman" w:hAnsi="Arial" w:cs="Arial"/>
          <w:noProof/>
          <w:sz w:val="20"/>
          <w:szCs w:val="20"/>
          <w:lang w:val="it-IT"/>
        </w:rPr>
        <w:t>- (1) Achizitorul are obligaţia de a pune la dispoziţia executantului, fără plată, dacă nu s-a convenit  altfel, următoarele:</w:t>
      </w:r>
    </w:p>
    <w:p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amplasamentul lucrării, liber de orice sarcină;</w:t>
      </w:r>
    </w:p>
    <w:p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suprafeţele de teren necesare pentru depozitare şi pentru organizarea de şantier;</w:t>
      </w:r>
    </w:p>
    <w:p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căile de acces  rutier şi racordurile de cale ferată daca este cazul ;</w:t>
      </w:r>
    </w:p>
    <w:p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racordurile pentru utilităţi (apă, gaz, energie, canalizare etc.), până la limita amplasamentului şantierului, daca este cazul;</w:t>
      </w:r>
    </w:p>
    <w:p w:rsidR="00E72BE3" w:rsidRPr="00764BE8" w:rsidRDefault="00E72BE3" w:rsidP="007678A9">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8.</w:t>
      </w:r>
      <w:r w:rsidR="005C2CAA">
        <w:rPr>
          <w:rFonts w:ascii="Arial" w:eastAsia="Times New Roman" w:hAnsi="Arial" w:cs="Arial"/>
          <w:noProof/>
          <w:sz w:val="20"/>
          <w:szCs w:val="20"/>
          <w:lang w:val="pt-BR"/>
        </w:rPr>
        <w:t>3</w:t>
      </w:r>
      <w:r w:rsidRPr="00764BE8">
        <w:rPr>
          <w:rFonts w:ascii="Arial" w:eastAsia="Times New Roman" w:hAnsi="Arial" w:cs="Arial"/>
          <w:noProof/>
          <w:sz w:val="20"/>
          <w:szCs w:val="20"/>
          <w:lang w:val="pt-BR"/>
        </w:rPr>
        <w:t xml:space="preserve"> - Achizitorul  are obligaţia de a examina şi măsura lucrările care devin ascunse în cel mult 5 zile de la  notificarea  executantului.</w:t>
      </w:r>
    </w:p>
    <w:p w:rsidR="00E72BE3" w:rsidRPr="00764BE8" w:rsidRDefault="00E72BE3" w:rsidP="007678A9">
      <w:pPr>
        <w:spacing w:before="120" w:after="0"/>
        <w:ind w:left="-284" w:right="-284"/>
        <w:jc w:val="both"/>
        <w:rPr>
          <w:rFonts w:ascii="Arial" w:eastAsia="Times New Roman" w:hAnsi="Arial" w:cs="Arial"/>
          <w:noProof/>
          <w:sz w:val="20"/>
          <w:szCs w:val="20"/>
          <w:lang w:val="pt-BR"/>
        </w:rPr>
      </w:pPr>
      <w:r w:rsidRPr="00764BE8">
        <w:rPr>
          <w:rFonts w:ascii="Arial" w:eastAsia="Times New Roman" w:hAnsi="Arial" w:cs="Arial"/>
          <w:b/>
          <w:bCs/>
          <w:noProof/>
          <w:sz w:val="20"/>
          <w:szCs w:val="20"/>
          <w:lang w:val="pt-BR"/>
        </w:rPr>
        <w:t xml:space="preserve">9.  </w:t>
      </w:r>
      <w:r w:rsidRPr="00764BE8">
        <w:rPr>
          <w:rFonts w:ascii="Arial" w:eastAsia="Times New Roman" w:hAnsi="Arial" w:cs="Arial"/>
          <w:b/>
          <w:bCs/>
          <w:i/>
          <w:iCs/>
          <w:noProof/>
          <w:sz w:val="20"/>
          <w:szCs w:val="20"/>
          <w:lang w:val="pt-BR"/>
        </w:rPr>
        <w:t xml:space="preserve">Penalitati,  Daune - Interese </w:t>
      </w:r>
    </w:p>
    <w:p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sz w:val="20"/>
          <w:szCs w:val="20"/>
          <w:lang w:val="pt-BR"/>
        </w:rPr>
        <w:t xml:space="preserve">9.1-  </w:t>
      </w:r>
      <w:r w:rsidRPr="00764BE8">
        <w:rPr>
          <w:rFonts w:ascii="Arial" w:eastAsia="Times New Roman" w:hAnsi="Arial" w:cs="Arial"/>
          <w:color w:val="000000" w:themeColor="text1"/>
          <w:sz w:val="20"/>
          <w:szCs w:val="20"/>
          <w:shd w:val="clear" w:color="auto" w:fill="FFFFFF"/>
          <w:lang w:val="en-US"/>
        </w:rPr>
        <w:t xml:space="preserve">În cazul în care, Executantul nu îşi îndeplineşte la termen obligaţiile asumate prin contract sau le îndeplineşte necorespunzător, atunci Autoritatea contractantă are dreptul de a percepe dobânda legală penalizatoare prevăzută la </w:t>
      </w:r>
      <w:hyperlink r:id="rId11" w:anchor="17508855" w:history="1">
        <w:r w:rsidRPr="00764BE8">
          <w:rPr>
            <w:rFonts w:ascii="Arial" w:eastAsia="Times New Roman" w:hAnsi="Arial" w:cs="Arial"/>
            <w:color w:val="000000" w:themeColor="text1"/>
            <w:sz w:val="20"/>
            <w:szCs w:val="20"/>
            <w:u w:val="single"/>
            <w:shd w:val="clear" w:color="auto" w:fill="FFFFFF"/>
            <w:lang w:val="en-US"/>
          </w:rPr>
          <w:t>art. 3 alin. 2^1 din O.G. nr. 13/2011</w:t>
        </w:r>
      </w:hyperlink>
      <w:r w:rsidRPr="00764BE8">
        <w:rPr>
          <w:rFonts w:ascii="Arial" w:eastAsia="Times New Roman" w:hAnsi="Arial" w:cs="Arial"/>
          <w:color w:val="000000" w:themeColor="text1"/>
          <w:sz w:val="20"/>
          <w:szCs w:val="20"/>
          <w:shd w:val="clear" w:color="auto" w:fill="FFFFFF"/>
          <w:lang w:val="en-US"/>
        </w:rPr>
        <w:t xml:space="preserve"> privind dobânda legală remuneratorie şi penalizatoare pentru obligaţii băneşti, precum şi pentru reglementarea unor măsuri financiar-fiscale în domeniul bancar, cu modificările şi completările ulterioare. Dobânda se aplică la valoarea </w:t>
      </w:r>
      <w:r w:rsidR="00E20CFB" w:rsidRPr="00764BE8">
        <w:rPr>
          <w:rFonts w:ascii="Arial" w:eastAsia="Times New Roman" w:hAnsi="Arial" w:cs="Arial"/>
          <w:color w:val="000000" w:themeColor="text1"/>
          <w:sz w:val="20"/>
          <w:szCs w:val="20"/>
          <w:shd w:val="clear" w:color="auto" w:fill="FFFFFF"/>
          <w:lang w:val="en-US"/>
        </w:rPr>
        <w:t>lucrarilor</w:t>
      </w:r>
      <w:r w:rsidRPr="00764BE8">
        <w:rPr>
          <w:rFonts w:ascii="Arial" w:eastAsia="Times New Roman" w:hAnsi="Arial" w:cs="Arial"/>
          <w:color w:val="000000" w:themeColor="text1"/>
          <w:sz w:val="20"/>
          <w:szCs w:val="20"/>
          <w:shd w:val="clear" w:color="auto" w:fill="FFFFFF"/>
          <w:lang w:val="en-US"/>
        </w:rPr>
        <w:t xml:space="preserve"> </w:t>
      </w:r>
      <w:r w:rsidR="00E20CFB" w:rsidRPr="00764BE8">
        <w:rPr>
          <w:rFonts w:ascii="Arial" w:eastAsia="Times New Roman" w:hAnsi="Arial" w:cs="Arial"/>
          <w:color w:val="000000" w:themeColor="text1"/>
          <w:sz w:val="20"/>
          <w:szCs w:val="20"/>
          <w:shd w:val="clear" w:color="auto" w:fill="FFFFFF"/>
          <w:lang w:val="en-US"/>
        </w:rPr>
        <w:t>neexecutate</w:t>
      </w:r>
      <w:r w:rsidRPr="00764BE8">
        <w:rPr>
          <w:rFonts w:ascii="Arial" w:eastAsia="Times New Roman" w:hAnsi="Arial" w:cs="Arial"/>
          <w:color w:val="000000" w:themeColor="text1"/>
          <w:sz w:val="20"/>
          <w:szCs w:val="20"/>
          <w:shd w:val="clear" w:color="auto" w:fill="FFFFFF"/>
          <w:lang w:val="en-US"/>
        </w:rPr>
        <w:t xml:space="preserve"> pentru fiecare zi de întârziere, dar nu mai mult de valoarea contractului.</w:t>
      </w:r>
    </w:p>
    <w:p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noProof/>
          <w:sz w:val="20"/>
          <w:szCs w:val="20"/>
          <w:lang w:val="en-US"/>
        </w:rPr>
        <w:t xml:space="preserve">9.2  - </w:t>
      </w:r>
      <w:r w:rsidRPr="00764BE8">
        <w:rPr>
          <w:rFonts w:ascii="Arial" w:eastAsia="Times New Roman" w:hAnsi="Arial" w:cs="Arial"/>
          <w:color w:val="000000" w:themeColor="text1"/>
          <w:sz w:val="20"/>
          <w:szCs w:val="20"/>
          <w:shd w:val="clear" w:color="auto" w:fill="FFFFFF"/>
          <w:lang w:val="en-US"/>
        </w:rPr>
        <w:t xml:space="preserve">În cazul în care Autoritatea contractantă, din vina sa exclusivă, nu îşi îndeplineşte obligaţia de plată a facturii în termenul prevăzut la pct. 15.1, Executantul are dreptul de a solicita plata dobânzii legale penalizatoare, aplicată la valoarea plăţii neefectuate, în conformitate cu prevederile </w:t>
      </w:r>
      <w:hyperlink r:id="rId12" w:anchor="17508856" w:history="1">
        <w:r w:rsidRPr="00764BE8">
          <w:rPr>
            <w:rFonts w:ascii="Arial" w:eastAsia="Times New Roman" w:hAnsi="Arial" w:cs="Arial"/>
            <w:color w:val="000000" w:themeColor="text1"/>
            <w:sz w:val="20"/>
            <w:szCs w:val="20"/>
            <w:u w:val="single"/>
            <w:shd w:val="clear" w:color="auto" w:fill="FFFFFF"/>
            <w:lang w:val="en-US"/>
          </w:rPr>
          <w:t>art. 4 din Legea nr. 72/2013</w:t>
        </w:r>
      </w:hyperlink>
      <w:r w:rsidRPr="00764BE8">
        <w:rPr>
          <w:rFonts w:ascii="Arial" w:eastAsia="Times New Roman" w:hAnsi="Arial" w:cs="Arial"/>
          <w:color w:val="000000" w:themeColor="text1"/>
          <w:sz w:val="20"/>
          <w:szCs w:val="20"/>
          <w:shd w:val="clear" w:color="auto" w:fill="FFFFFF"/>
          <w:lang w:val="en-U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rsidR="00E72BE3" w:rsidRPr="00764BE8" w:rsidRDefault="00E72BE3" w:rsidP="007678A9">
      <w:pPr>
        <w:spacing w:before="120" w:after="0"/>
        <w:ind w:left="-284" w:right="-284"/>
        <w:jc w:val="both"/>
        <w:rPr>
          <w:rFonts w:ascii="Arial" w:eastAsia="Times New Roman" w:hAnsi="Arial" w:cs="Arial"/>
          <w:b/>
          <w:bCs/>
          <w:noProof/>
          <w:sz w:val="20"/>
          <w:szCs w:val="20"/>
        </w:rPr>
      </w:pPr>
      <w:r w:rsidRPr="00764BE8">
        <w:rPr>
          <w:rFonts w:ascii="Arial" w:eastAsia="Times New Roman" w:hAnsi="Arial" w:cs="Arial"/>
          <w:b/>
          <w:bCs/>
          <w:i/>
          <w:iCs/>
          <w:noProof/>
          <w:sz w:val="20"/>
          <w:szCs w:val="20"/>
        </w:rPr>
        <w:t>10. Garanţia  de  bună  execuţie  a  contractului</w:t>
      </w:r>
      <w:r w:rsidRPr="00764BE8">
        <w:rPr>
          <w:rFonts w:ascii="Arial" w:eastAsia="Times New Roman" w:hAnsi="Arial" w:cs="Arial"/>
          <w:b/>
          <w:bCs/>
          <w:noProof/>
          <w:sz w:val="20"/>
          <w:szCs w:val="20"/>
        </w:rPr>
        <w:t xml:space="preserve"> </w:t>
      </w:r>
    </w:p>
    <w:p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lang w:val="fr-FR"/>
        </w:rPr>
        <w:t xml:space="preserve">10.1 Executantul  </w:t>
      </w:r>
      <w:r w:rsidRPr="00764BE8">
        <w:rPr>
          <w:rFonts w:ascii="Arial" w:eastAsia="Times New Roman" w:hAnsi="Arial" w:cs="Arial"/>
          <w:sz w:val="20"/>
          <w:szCs w:val="20"/>
          <w:lang w:val="en-US"/>
        </w:rPr>
        <w:t>se obligă să constituie garanţia de bună execuţie a contractului, în cuantum de 5% din pretul contractului, fara TVA</w:t>
      </w:r>
      <w:r w:rsidRPr="00764BE8">
        <w:rPr>
          <w:rFonts w:ascii="Arial" w:eastAsia="Times New Roman" w:hAnsi="Arial" w:cs="Arial"/>
          <w:sz w:val="20"/>
          <w:szCs w:val="20"/>
          <w:lang w:val="en-US" w:eastAsia="ar-SA"/>
        </w:rPr>
        <w:t xml:space="preserve"> </w:t>
      </w:r>
      <w:r w:rsidRPr="00764BE8">
        <w:rPr>
          <w:rFonts w:ascii="Arial" w:eastAsia="Times New Roman" w:hAnsi="Arial" w:cs="Arial"/>
          <w:sz w:val="20"/>
          <w:szCs w:val="20"/>
          <w:lang w:eastAsia="ar-SA"/>
        </w:rPr>
        <w:t>în termen de maxim 5 zile lucratoare de la data semnarii contractului.</w:t>
      </w:r>
    </w:p>
    <w:p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val="en-US"/>
        </w:rPr>
        <w:t xml:space="preserve">(2) Modul de constituire va fi in oricare din formele prevazute in </w:t>
      </w:r>
      <w:r w:rsidR="00DB65CB">
        <w:rPr>
          <w:rFonts w:ascii="Arial" w:eastAsia="Times New Roman" w:hAnsi="Arial" w:cs="Arial"/>
          <w:sz w:val="20"/>
          <w:szCs w:val="20"/>
          <w:lang w:val="en-US"/>
        </w:rPr>
        <w:t>Legea 98/2016 actualizata</w:t>
      </w:r>
      <w:r w:rsidRPr="00764BE8">
        <w:rPr>
          <w:rFonts w:ascii="Arial" w:eastAsia="Times New Roman" w:hAnsi="Arial" w:cs="Arial"/>
          <w:color w:val="000000"/>
          <w:sz w:val="20"/>
          <w:szCs w:val="20"/>
          <w:shd w:val="clear" w:color="auto" w:fill="FFFFFF"/>
        </w:rPr>
        <w:t>.</w:t>
      </w:r>
      <w:r w:rsidRPr="00764BE8">
        <w:rPr>
          <w:rFonts w:ascii="Arial" w:eastAsia="Times New Roman" w:hAnsi="Arial" w:cs="Arial"/>
          <w:sz w:val="20"/>
          <w:szCs w:val="20"/>
          <w:lang w:eastAsia="ar-SA"/>
        </w:rPr>
        <w:t xml:space="preserve"> </w:t>
      </w:r>
    </w:p>
    <w:p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eastAsia="ar-SA"/>
        </w:rPr>
        <w:t>În cazul în care garanţia se va constitui prin instrument de garanţie, aceasta devine anexa la contract, iar în cazul în care garanţia se va constitui prin reţineri succesive din facturile înaintate la plată, executantul are obligaţia de a deschide un cont la dispoziţia autorităţii contractante, la trezorerie, iar suma iniţială care se depune de către executant în contul astfel deschis este de 0,5% din preţul contractului de executie fara TVA.</w:t>
      </w:r>
    </w:p>
    <w:p w:rsidR="00E72BE3" w:rsidRPr="00764BE8" w:rsidRDefault="00E72BE3" w:rsidP="007678A9">
      <w:pPr>
        <w:spacing w:after="0"/>
        <w:ind w:left="-284" w:right="-284"/>
        <w:jc w:val="both"/>
        <w:rPr>
          <w:rFonts w:ascii="Arial" w:eastAsia="Times New Roman" w:hAnsi="Arial" w:cs="Arial"/>
          <w:sz w:val="20"/>
          <w:szCs w:val="20"/>
          <w:lang w:val="it-IT" w:eastAsia="ar-SA"/>
        </w:rPr>
      </w:pPr>
      <w:r w:rsidRPr="00764BE8">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rsidR="00E72BE3" w:rsidRPr="00764BE8" w:rsidRDefault="00E72BE3" w:rsidP="007678A9">
      <w:pPr>
        <w:spacing w:after="0"/>
        <w:ind w:left="-284" w:right="-284"/>
        <w:jc w:val="both"/>
        <w:rPr>
          <w:rFonts w:ascii="Arial" w:eastAsia="Times New Roman" w:hAnsi="Arial" w:cs="Arial"/>
          <w:sz w:val="20"/>
          <w:szCs w:val="20"/>
          <w:lang w:val="pt-BR" w:eastAsia="ar-SA"/>
        </w:rPr>
      </w:pPr>
      <w:r w:rsidRPr="00764BE8">
        <w:rPr>
          <w:rFonts w:ascii="Arial" w:eastAsia="Times New Roman" w:hAnsi="Arial" w:cs="Arial"/>
          <w:sz w:val="20"/>
          <w:szCs w:val="20"/>
          <w:lang w:val="fr-FR" w:eastAsia="ar-SA"/>
        </w:rPr>
        <w:t xml:space="preserve">10.2 </w:t>
      </w:r>
      <w:r w:rsidRPr="00764BE8">
        <w:rPr>
          <w:rFonts w:ascii="Arial" w:eastAsia="Times New Roman" w:hAnsi="Arial" w:cs="Arial"/>
          <w:sz w:val="20"/>
          <w:szCs w:val="20"/>
          <w:lang w:val="pt-BR" w:eastAsia="ar-SA"/>
        </w:rPr>
        <w:t>Restituirea garantiei de buna executie se va face astfel:</w:t>
      </w:r>
    </w:p>
    <w:p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rsidR="00E72BE3" w:rsidRPr="00764BE8" w:rsidRDefault="00E72BE3" w:rsidP="007678A9">
      <w:pPr>
        <w:spacing w:after="0"/>
        <w:ind w:left="-284" w:right="-284"/>
        <w:jc w:val="both"/>
        <w:rPr>
          <w:rFonts w:ascii="Arial" w:eastAsia="Times New Roman" w:hAnsi="Arial" w:cs="Arial"/>
          <w:color w:val="000000"/>
          <w:sz w:val="20"/>
          <w:szCs w:val="20"/>
          <w:lang w:val="en-US"/>
        </w:rPr>
      </w:pPr>
      <w:r w:rsidRPr="00764BE8">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r w:rsidRPr="00764BE8">
        <w:rPr>
          <w:rFonts w:ascii="Arial" w:eastAsia="Times New Roman" w:hAnsi="Arial" w:cs="Arial"/>
          <w:color w:val="000000"/>
          <w:sz w:val="20"/>
          <w:szCs w:val="20"/>
          <w:lang w:val="en-US"/>
        </w:rPr>
        <w:t>atât contractantului, cât şi emitentului instrumentului de garantare, precizând obligaţiile care nu au fost respectate, precum şi modul de calcul al prejudiciului. În situaţia executării garanţiei de bună execuţie, parţial sau total, executantul are obligaţia de a reîntregii garanţia în cauză raportat la restul rămas de executat.</w:t>
      </w:r>
    </w:p>
    <w:p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11.</w:t>
      </w:r>
      <w:r w:rsidRPr="00764BE8">
        <w:rPr>
          <w:rFonts w:ascii="Arial" w:eastAsia="Times New Roman" w:hAnsi="Arial" w:cs="Arial"/>
          <w:i/>
          <w:iCs/>
          <w:noProof/>
          <w:sz w:val="20"/>
          <w:szCs w:val="20"/>
        </w:rPr>
        <w:t xml:space="preserve"> </w:t>
      </w:r>
      <w:r w:rsidRPr="00764BE8">
        <w:rPr>
          <w:rFonts w:ascii="Arial" w:eastAsia="Times New Roman" w:hAnsi="Arial" w:cs="Arial"/>
          <w:b/>
          <w:bCs/>
          <w:i/>
          <w:iCs/>
          <w:noProof/>
          <w:sz w:val="20"/>
          <w:szCs w:val="20"/>
        </w:rPr>
        <w:t>Începerea  şi  execuţia  lucrărilor</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764BE8">
        <w:rPr>
          <w:rFonts w:ascii="Arial" w:eastAsia="Times New Roman" w:hAnsi="Arial" w:cs="Arial"/>
          <w:i/>
          <w:iCs/>
          <w:noProof/>
          <w:sz w:val="20"/>
          <w:szCs w:val="20"/>
        </w:rPr>
        <w:t xml:space="preserve"> </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În  caz  contrar, achizitorul  va  suporta  aceste  cheltuieli.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11.3- (1) Executantul are obligaţia de a nu acoperi lucrările care devin ascunse, fără aprobarea achizitorului.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12. Întârzierea  şi  sistarea  lucrărilor</w:t>
      </w:r>
    </w:p>
    <w:p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 În  cazul  în  care: </w:t>
      </w:r>
    </w:p>
    <w:p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condiţiile  climaterice  excepţional  de  nefavorabile; sau</w:t>
      </w:r>
    </w:p>
    <w:p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764BE8">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rsidR="00E72BE3" w:rsidRPr="00764BE8" w:rsidRDefault="00E72BE3" w:rsidP="007678A9">
      <w:pPr>
        <w:numPr>
          <w:ilvl w:val="8"/>
          <w:numId w:val="3"/>
        </w:numPr>
        <w:tabs>
          <w:tab w:val="left" w:pos="1584"/>
        </w:tabs>
        <w:autoSpaceDE w:val="0"/>
        <w:autoSpaceDN w:val="0"/>
        <w:spacing w:after="0"/>
        <w:ind w:left="-284" w:right="-284" w:firstLine="37"/>
        <w:jc w:val="both"/>
        <w:rPr>
          <w:rFonts w:ascii="Arial" w:eastAsia="Times New Roman" w:hAnsi="Arial" w:cs="Arial"/>
          <w:noProof/>
          <w:sz w:val="20"/>
          <w:szCs w:val="20"/>
          <w:lang w:val="en-US"/>
        </w:rPr>
      </w:pPr>
      <w:r w:rsidRPr="00764BE8">
        <w:rPr>
          <w:rFonts w:ascii="Arial" w:eastAsia="Times New Roman" w:hAnsi="Arial" w:cs="Arial"/>
          <w:noProof/>
          <w:sz w:val="20"/>
          <w:szCs w:val="20"/>
          <w:lang w:val="en-US"/>
        </w:rPr>
        <w:t>orice prelungire a duratei de execuţie la care executantul are dreptul;</w:t>
      </w:r>
    </w:p>
    <w:p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13.  Finalizarea  lucrărilor</w:t>
      </w:r>
    </w:p>
    <w:p w:rsidR="00E72BE3" w:rsidRPr="00764BE8" w:rsidRDefault="00E72BE3" w:rsidP="007678A9">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 xml:space="preserve">13.4 - Recepţia se poate face şi pentru părţi ale lucrării, distincte din punct de vedere fizic şi funcţional. </w:t>
      </w:r>
    </w:p>
    <w:p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14.  Perioada  de  garanţie  acordată  lucrărilor</w:t>
      </w:r>
    </w:p>
    <w:p w:rsidR="00E72BE3" w:rsidRPr="001D160F" w:rsidRDefault="00E72BE3" w:rsidP="007678A9">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 xml:space="preserve">14.1 - </w:t>
      </w:r>
      <w:r w:rsidRPr="001D160F">
        <w:rPr>
          <w:rFonts w:ascii="Arial" w:eastAsia="Times New Roman" w:hAnsi="Arial" w:cs="Arial"/>
          <w:noProof/>
          <w:sz w:val="20"/>
          <w:szCs w:val="20"/>
          <w:lang w:val="it-IT"/>
        </w:rPr>
        <w:t xml:space="preserve">Perioada  de  garanţie  decurge  de  la  data  recepţiei  la  terminarea  lucrărilor  şi  pâna  la  recepţia finală, adică  </w:t>
      </w:r>
      <w:r w:rsidR="003C1B26">
        <w:rPr>
          <w:rFonts w:ascii="Arial" w:eastAsia="Times New Roman" w:hAnsi="Arial" w:cs="Arial"/>
          <w:b/>
          <w:bCs/>
          <w:noProof/>
          <w:sz w:val="20"/>
          <w:szCs w:val="20"/>
          <w:lang w:val="it-IT"/>
        </w:rPr>
        <w:t>5</w:t>
      </w:r>
      <w:r w:rsidRPr="001D160F">
        <w:rPr>
          <w:rFonts w:ascii="Arial" w:eastAsia="Times New Roman" w:hAnsi="Arial" w:cs="Arial"/>
          <w:b/>
          <w:bCs/>
          <w:noProof/>
          <w:sz w:val="20"/>
          <w:szCs w:val="20"/>
          <w:lang w:val="it-IT"/>
        </w:rPr>
        <w:t xml:space="preserve"> ani .</w:t>
      </w:r>
    </w:p>
    <w:p w:rsidR="00556DAC" w:rsidRPr="00764BE8" w:rsidRDefault="00556DAC" w:rsidP="007678A9">
      <w:pPr>
        <w:spacing w:after="0"/>
        <w:ind w:left="-284" w:right="-284" w:firstLine="37"/>
        <w:jc w:val="both"/>
        <w:rPr>
          <w:rFonts w:ascii="Arial" w:eastAsia="Times New Roman" w:hAnsi="Arial" w:cs="Arial"/>
          <w:noProof/>
          <w:sz w:val="20"/>
          <w:szCs w:val="20"/>
          <w:lang w:val="it-IT"/>
        </w:rPr>
      </w:pPr>
      <w:r w:rsidRPr="001D160F">
        <w:rPr>
          <w:rFonts w:ascii="Arial" w:eastAsia="Times New Roman" w:hAnsi="Arial" w:cs="Arial"/>
          <w:bCs/>
          <w:noProof/>
          <w:sz w:val="20"/>
          <w:szCs w:val="20"/>
          <w:lang w:val="it-IT"/>
        </w:rPr>
        <w:t>14.2. Perioada de interventie</w:t>
      </w:r>
      <w:r w:rsidRPr="00764BE8">
        <w:rPr>
          <w:rFonts w:ascii="Arial" w:eastAsia="Times New Roman" w:hAnsi="Arial" w:cs="Arial"/>
          <w:bCs/>
          <w:noProof/>
          <w:sz w:val="20"/>
          <w:szCs w:val="20"/>
          <w:lang w:val="it-IT"/>
        </w:rPr>
        <w:t xml:space="preserve"> in cazul unor defectiuni semnalate va fi de maxim </w:t>
      </w:r>
      <w:r w:rsidR="003C1B26">
        <w:rPr>
          <w:rFonts w:ascii="Arial" w:eastAsia="Times New Roman" w:hAnsi="Arial" w:cs="Arial"/>
          <w:bCs/>
          <w:noProof/>
          <w:sz w:val="20"/>
          <w:szCs w:val="20"/>
          <w:lang w:val="it-IT"/>
        </w:rPr>
        <w:t>10</w:t>
      </w:r>
      <w:bookmarkStart w:id="0" w:name="_GoBack"/>
      <w:bookmarkEnd w:id="0"/>
      <w:r w:rsidRPr="00764BE8">
        <w:rPr>
          <w:rFonts w:ascii="Arial" w:eastAsia="Times New Roman" w:hAnsi="Arial" w:cs="Arial"/>
          <w:bCs/>
          <w:noProof/>
          <w:sz w:val="20"/>
          <w:szCs w:val="20"/>
          <w:lang w:val="it-IT"/>
        </w:rPr>
        <w:t xml:space="preserve"> zile lucratoare</w:t>
      </w:r>
      <w:r w:rsidRPr="00764BE8">
        <w:rPr>
          <w:rFonts w:ascii="Arial" w:eastAsia="Times New Roman" w:hAnsi="Arial" w:cs="Arial"/>
          <w:b/>
          <w:bCs/>
          <w:noProof/>
          <w:sz w:val="20"/>
          <w:szCs w:val="20"/>
          <w:lang w:val="it-IT"/>
        </w:rPr>
        <w:t>.</w:t>
      </w:r>
      <w:r w:rsidRPr="00764BE8">
        <w:rPr>
          <w:rFonts w:ascii="Arial" w:eastAsia="Times New Roman" w:hAnsi="Arial" w:cs="Arial"/>
          <w:bCs/>
          <w:noProof/>
          <w:sz w:val="20"/>
          <w:szCs w:val="20"/>
          <w:lang w:val="it-IT"/>
        </w:rPr>
        <w:t xml:space="preserve"> </w:t>
      </w:r>
    </w:p>
    <w:p w:rsidR="00E72BE3" w:rsidRPr="00764BE8" w:rsidRDefault="00556DAC" w:rsidP="007678A9">
      <w:pPr>
        <w:overflowPunct w:val="0"/>
        <w:autoSpaceDE w:val="0"/>
        <w:autoSpaceDN w:val="0"/>
        <w:adjustRightInd w:val="0"/>
        <w:spacing w:after="0"/>
        <w:ind w:left="-284" w:right="-284" w:firstLine="37"/>
        <w:jc w:val="both"/>
        <w:rPr>
          <w:rFonts w:ascii="Arial" w:eastAsia="Times New Roman" w:hAnsi="Arial" w:cs="Arial"/>
          <w:sz w:val="20"/>
          <w:szCs w:val="20"/>
          <w:lang w:val="it-IT"/>
        </w:rPr>
      </w:pPr>
      <w:r w:rsidRPr="00764BE8">
        <w:rPr>
          <w:rFonts w:ascii="Arial" w:eastAsia="Times New Roman" w:hAnsi="Arial" w:cs="Arial"/>
          <w:sz w:val="20"/>
          <w:szCs w:val="20"/>
          <w:lang w:val="it-IT"/>
        </w:rPr>
        <w:t>14.3</w:t>
      </w:r>
      <w:r w:rsidR="00E72BE3" w:rsidRPr="00764BE8">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utilizării de materiale, de instalaţii sau a unei  manopere  neconforme cu  prevederile contractului;</w:t>
      </w:r>
    </w:p>
    <w:p w:rsidR="00E72BE3" w:rsidRPr="00764BE8" w:rsidRDefault="00E72BE3" w:rsidP="007678A9">
      <w:p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sau</w:t>
      </w:r>
    </w:p>
    <w:p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unui viciu de concepţie, acolo unde executantul este responsabil de proiectarea unei parţi a  lucrărilor; sau</w:t>
      </w:r>
    </w:p>
    <w:p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rsidR="00E72BE3" w:rsidRPr="00764BE8" w:rsidRDefault="00E72BE3" w:rsidP="007678A9">
      <w:pPr>
        <w:overflowPunct w:val="0"/>
        <w:autoSpaceDE w:val="0"/>
        <w:autoSpaceDN w:val="0"/>
        <w:adjustRightInd w:val="0"/>
        <w:spacing w:after="0"/>
        <w:ind w:left="-284" w:right="-284" w:firstLine="37"/>
        <w:jc w:val="both"/>
        <w:rPr>
          <w:rFonts w:ascii="Arial" w:eastAsia="Times New Roman" w:hAnsi="Arial" w:cs="Arial"/>
          <w:sz w:val="20"/>
          <w:szCs w:val="20"/>
          <w:lang w:val="fr-FR"/>
        </w:rPr>
      </w:pPr>
      <w:r w:rsidRPr="00764BE8">
        <w:rPr>
          <w:rFonts w:ascii="Arial" w:eastAsia="Times New Roman" w:hAnsi="Arial" w:cs="Arial"/>
          <w:sz w:val="20"/>
          <w:szCs w:val="20"/>
          <w:lang w:val="fr-FR"/>
        </w:rPr>
        <w:t>(3) În  cazul  în care defecţiunile nu se datorează  executantului, lucrările  fiind executate de către acesta conform prevederilor contractului, costul remedierilor va fi evaluat şi plătit ca lucrări suplimentare.</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fr-FR"/>
        </w:rPr>
        <w:t>14.</w:t>
      </w:r>
      <w:r w:rsidR="00556DAC" w:rsidRPr="00764BE8">
        <w:rPr>
          <w:rFonts w:ascii="Arial" w:eastAsia="Times New Roman" w:hAnsi="Arial" w:cs="Arial"/>
          <w:noProof/>
          <w:sz w:val="20"/>
          <w:szCs w:val="20"/>
          <w:lang w:val="fr-FR"/>
        </w:rPr>
        <w:t>4</w:t>
      </w:r>
      <w:r w:rsidRPr="00764BE8">
        <w:rPr>
          <w:rFonts w:ascii="Arial" w:eastAsia="Times New Roman" w:hAnsi="Arial" w:cs="Arial"/>
          <w:noProof/>
          <w:sz w:val="20"/>
          <w:szCs w:val="20"/>
          <w:lang w:val="fr-FR"/>
        </w:rPr>
        <w:t xml:space="preserve"> -</w:t>
      </w:r>
      <w:r w:rsidRPr="00764BE8">
        <w:rPr>
          <w:rFonts w:ascii="Arial" w:eastAsia="Times New Roman" w:hAnsi="Arial" w:cs="Arial"/>
          <w:b/>
          <w:bCs/>
          <w:noProof/>
          <w:sz w:val="20"/>
          <w:szCs w:val="20"/>
          <w:lang w:val="fr-FR"/>
        </w:rPr>
        <w:t xml:space="preserve"> </w:t>
      </w:r>
      <w:r w:rsidR="00556DAC" w:rsidRPr="00764BE8">
        <w:rPr>
          <w:rFonts w:ascii="Arial" w:eastAsia="Times New Roman" w:hAnsi="Arial" w:cs="Arial"/>
          <w:noProof/>
          <w:sz w:val="20"/>
          <w:szCs w:val="20"/>
          <w:lang w:val="fr-FR"/>
        </w:rPr>
        <w:t>I</w:t>
      </w:r>
      <w:r w:rsidRPr="00764BE8">
        <w:rPr>
          <w:rFonts w:ascii="Arial" w:eastAsia="Times New Roman" w:hAnsi="Arial" w:cs="Arial"/>
          <w:noProof/>
          <w:sz w:val="20"/>
          <w:szCs w:val="20"/>
          <w:lang w:val="fr-FR"/>
        </w:rPr>
        <w:t>n  cazul  în  care  executantul  nu  execută</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 xml:space="preserve">lucrările,  achizitorul  este  îndreptăţit  să  angajeze  şi  să  plătească  alte  persoane  care  să  le  execute. </w:t>
      </w:r>
      <w:r w:rsidRPr="00764BE8">
        <w:rPr>
          <w:rFonts w:ascii="Arial" w:eastAsia="Times New Roman" w:hAnsi="Arial" w:cs="Arial"/>
          <w:noProof/>
          <w:sz w:val="20"/>
          <w:szCs w:val="20"/>
          <w:lang w:val="pt-BR"/>
        </w:rPr>
        <w:t>Cheltuielile aferente  acestor  lucrări  vor  fi  recuperate  de  către  achizitor  de  la  executant  sau  reţinute  din  sumele  cuvenite  acestuia.</w:t>
      </w:r>
    </w:p>
    <w:p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15. Modalităţi  de  plată</w:t>
      </w:r>
    </w:p>
    <w:p w:rsidR="00E72BE3"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val="en-US"/>
        </w:rPr>
        <w:t xml:space="preserve">15.1.   </w:t>
      </w:r>
      <w:r w:rsidRPr="00764BE8">
        <w:rPr>
          <w:rFonts w:ascii="Arial" w:eastAsia="Times New Roman" w:hAnsi="Arial" w:cs="Arial"/>
          <w:sz w:val="20"/>
          <w:szCs w:val="20"/>
        </w:rPr>
        <w:t xml:space="preserve">Achizitorul are obligaţia de a efectua plata către executant în termen de 30 de zile de la primirea si inregistrarea </w:t>
      </w:r>
      <w:r w:rsidR="005C2CAA" w:rsidRPr="005C2CAA">
        <w:rPr>
          <w:rFonts w:ascii="Arial" w:eastAsia="MS Mincho" w:hAnsi="Arial" w:cs="Arial"/>
          <w:sz w:val="20"/>
          <w:szCs w:val="20"/>
          <w:lang w:eastAsia="ja-JP"/>
        </w:rPr>
        <w:t>facturii in sistemul RO-eFactura,</w:t>
      </w:r>
      <w:r w:rsidRPr="00764BE8">
        <w:rPr>
          <w:rFonts w:ascii="Arial" w:eastAsia="Times New Roman" w:hAnsi="Arial" w:cs="Arial"/>
          <w:sz w:val="20"/>
          <w:szCs w:val="20"/>
        </w:rPr>
        <w:t xml:space="preserve"> respectiv de la data inregistrarii la achizitor a facturii aferente situatiei de lucrari acceptata la plata de catre reprezentantul achizitorului.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15.2.(1)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Situaţiile de plată provizorii se confirmă în termen de 15 zile.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Plăţile parţiale se efectuează, de regulă, la intervale lunare, dar nu influenţează responsabilitatea şi garanţia de bună execuţie a executantului; ele nu se consideră, de către achizitor, ca recepţie a lucrărilor executate.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15.3.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rsidR="00E72BE3" w:rsidRPr="00764BE8" w:rsidRDefault="00D62A3A" w:rsidP="007678A9">
      <w:pPr>
        <w:spacing w:after="0"/>
        <w:ind w:left="-284" w:right="-284"/>
        <w:jc w:val="both"/>
        <w:rPr>
          <w:rFonts w:ascii="Arial" w:eastAsiaTheme="minorEastAsia" w:hAnsi="Arial" w:cs="Arial"/>
          <w:sz w:val="20"/>
          <w:szCs w:val="20"/>
          <w:lang w:val="en-US"/>
        </w:rPr>
      </w:pPr>
      <w:r w:rsidRPr="00764BE8">
        <w:rPr>
          <w:rFonts w:ascii="Arial" w:eastAsiaTheme="minorEastAsia" w:hAnsi="Arial" w:cs="Arial"/>
          <w:sz w:val="20"/>
          <w:szCs w:val="20"/>
          <w:lang w:val="pt-BR"/>
        </w:rPr>
        <w:t>1</w:t>
      </w:r>
      <w:r w:rsidR="00E72BE3" w:rsidRPr="00764BE8">
        <w:rPr>
          <w:rFonts w:ascii="Arial" w:eastAsiaTheme="minorEastAsia" w:hAnsi="Arial" w:cs="Arial"/>
          <w:sz w:val="20"/>
          <w:szCs w:val="20"/>
          <w:lang w:val="pt-BR"/>
        </w:rPr>
        <w:t>5.5 Achizitorul nu se angajaza sub nici o forma la efectuarea de plati in avans fata de conditiile contractuale de plata.</w:t>
      </w:r>
    </w:p>
    <w:p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16. Ajustarea   preţului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16.1 - Pentru lucrările executate, plătile datorate de achizitor executantului sunt cele declarate în propunerea  financiară, anexă la contract.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16.2</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 xml:space="preserve">- Ajustarea pretului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w:t>
      </w:r>
      <w:r w:rsidR="00EB0EF3">
        <w:rPr>
          <w:rFonts w:ascii="Arial" w:eastAsia="Times New Roman" w:hAnsi="Arial" w:cs="Arial"/>
          <w:sz w:val="20"/>
          <w:szCs w:val="20"/>
        </w:rPr>
        <w:t>fundamentat prețul contractului</w:t>
      </w:r>
      <w:r w:rsidRPr="00764BE8">
        <w:rPr>
          <w:rFonts w:ascii="Arial" w:eastAsia="Times New Roman" w:hAnsi="Arial" w:cs="Arial"/>
          <w:sz w:val="20"/>
          <w:szCs w:val="20"/>
        </w:rPr>
        <w:t>;</w:t>
      </w:r>
    </w:p>
    <w:p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 xml:space="preserve">17. Amendamente </w:t>
      </w:r>
    </w:p>
    <w:p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(1) -</w:t>
      </w:r>
      <w:r w:rsidRPr="00764BE8">
        <w:rPr>
          <w:rFonts w:ascii="Arial" w:eastAsia="Times New Roman" w:hAnsi="Arial" w:cs="Arial"/>
          <w:b/>
          <w:bCs/>
          <w:noProof/>
          <w:sz w:val="20"/>
          <w:szCs w:val="20"/>
        </w:rPr>
        <w:t xml:space="preserve"> </w:t>
      </w:r>
      <w:r w:rsidRPr="00764BE8">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rsidR="00E72BE3" w:rsidRPr="00764BE8" w:rsidRDefault="00E72BE3" w:rsidP="007678A9">
      <w:pPr>
        <w:overflowPunct w:val="0"/>
        <w:autoSpaceDE w:val="0"/>
        <w:autoSpaceDN w:val="0"/>
        <w:adjustRightInd w:val="0"/>
        <w:spacing w:before="120" w:after="0"/>
        <w:ind w:left="-284" w:right="-284"/>
        <w:jc w:val="both"/>
        <w:rPr>
          <w:rFonts w:ascii="Arial" w:eastAsia="Times New Roman" w:hAnsi="Arial" w:cs="Arial"/>
          <w:b/>
          <w:bCs/>
          <w:sz w:val="20"/>
          <w:szCs w:val="20"/>
        </w:rPr>
      </w:pPr>
      <w:r w:rsidRPr="00764BE8">
        <w:rPr>
          <w:rFonts w:ascii="Arial" w:eastAsia="Times New Roman" w:hAnsi="Arial" w:cs="Arial"/>
          <w:b/>
          <w:bCs/>
          <w:i/>
          <w:iCs/>
          <w:sz w:val="20"/>
          <w:szCs w:val="20"/>
        </w:rPr>
        <w:t>18. Cesiunea</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18.2 - Cesiunea nu va exonera executantul de nici o responsabilitate privind garanţia sau orice alte  obligaţii asumate prin contract. </w:t>
      </w:r>
    </w:p>
    <w:p w:rsidR="00E72BE3" w:rsidRPr="00764BE8" w:rsidRDefault="00E72BE3" w:rsidP="007678A9">
      <w:pPr>
        <w:spacing w:before="120" w:after="0"/>
        <w:ind w:left="-284" w:right="-284"/>
        <w:jc w:val="both"/>
        <w:rPr>
          <w:rFonts w:ascii="Arial" w:eastAsia="Times New Roman" w:hAnsi="Arial" w:cs="Arial"/>
          <w:b/>
          <w:i/>
          <w:sz w:val="20"/>
          <w:szCs w:val="20"/>
          <w:lang w:val="en-US"/>
        </w:rPr>
      </w:pPr>
      <w:r w:rsidRPr="00764BE8">
        <w:rPr>
          <w:rFonts w:ascii="Arial" w:eastAsia="Times New Roman" w:hAnsi="Arial" w:cs="Arial"/>
          <w:b/>
          <w:i/>
          <w:sz w:val="20"/>
          <w:szCs w:val="20"/>
          <w:lang w:val="en-US"/>
        </w:rPr>
        <w:t>19. Încetarea şi rezilierea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19.1. Prezentul contract va înceta de drept: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prevăzută în contract;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intervenţiei unui act de autoritate;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executantului în termen de 10 zile de la momentul apariţiei unor astfel de circumstanţe sau de la momentul în care achizitorul a avut cunoştinţă despre apariţia unor astfel de circumstanţe.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19.2. Suplimentar faţă de cauzele de încetare, Achizitorul poate rezilia Contractul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w:t>
      </w:r>
      <w:r w:rsidRPr="00764BE8">
        <w:rPr>
          <w:rFonts w:ascii="Arial" w:eastAsia="Times New Roman" w:hAnsi="Arial" w:cs="Arial"/>
          <w:sz w:val="20"/>
          <w:szCs w:val="20"/>
        </w:rPr>
        <w:tab/>
        <w:t>executantul nu execută contractul în conformitate cu obligaţiile asumate;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w:t>
      </w:r>
      <w:r w:rsidRPr="00764BE8">
        <w:rPr>
          <w:rFonts w:ascii="Arial" w:eastAsia="Times New Roman" w:hAnsi="Arial" w:cs="Arial"/>
          <w:sz w:val="20"/>
          <w:szCs w:val="20"/>
        </w:rPr>
        <w:tab/>
        <w:t xml:space="preserve">executantul refuză sau omite să aducă la îndeplinire dispoziţiile emise de către achizitor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c)</w:t>
      </w:r>
      <w:r w:rsidRPr="00764BE8">
        <w:rPr>
          <w:rFonts w:ascii="Arial" w:eastAsia="Times New Roman" w:hAnsi="Arial" w:cs="Arial"/>
          <w:sz w:val="20"/>
          <w:szCs w:val="20"/>
        </w:rPr>
        <w:tab/>
        <w:t>executantul cesionează contractul sau subcontractează fără a avea acordul scris al achizitorului;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d)</w:t>
      </w:r>
      <w:r w:rsidRPr="00764BE8">
        <w:rPr>
          <w:rFonts w:ascii="Arial" w:eastAsia="Times New Roman" w:hAnsi="Arial" w:cs="Arial"/>
          <w:sz w:val="20"/>
          <w:szCs w:val="20"/>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e)</w:t>
      </w:r>
      <w:r w:rsidRPr="00764BE8">
        <w:rPr>
          <w:rFonts w:ascii="Arial" w:eastAsia="Times New Roman" w:hAnsi="Arial" w:cs="Arial"/>
          <w:sz w:val="20"/>
          <w:szCs w:val="20"/>
        </w:rPr>
        <w:tab/>
        <w:t>executantul a fost condamnat pentru o infracţiune în legătură cu exercitarea profesiei printr-o hotărâre judecătorească definitivă;</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f)</w:t>
      </w:r>
      <w:r w:rsidRPr="00764BE8">
        <w:rPr>
          <w:rFonts w:ascii="Arial" w:eastAsia="Times New Roman" w:hAnsi="Arial" w:cs="Arial"/>
          <w:sz w:val="20"/>
          <w:szCs w:val="20"/>
        </w:rPr>
        <w:tab/>
        <w:t>executantul se află în culpă profesională gravă ce poate fi dovedită prin orice mijloc de probă pe care Achizitorul îl poate justifica;</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g)</w:t>
      </w:r>
      <w:r w:rsidRPr="00764BE8">
        <w:rPr>
          <w:rFonts w:ascii="Arial" w:eastAsia="Times New Roman" w:hAnsi="Arial" w:cs="Arial"/>
          <w:sz w:val="20"/>
          <w:szCs w:val="20"/>
        </w:rPr>
        <w:tab/>
        <w:t>împotriva executantului a fost pronunţată o hotărâre având autoritate de lucru judecat cu privire la fraudă, corupţie, implicarea într-o organizaţie criminală sau orice altă activitate ilegală;</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h)</w:t>
      </w:r>
      <w:r w:rsidRPr="00764BE8">
        <w:rPr>
          <w:rFonts w:ascii="Arial" w:eastAsia="Times New Roman" w:hAnsi="Arial" w:cs="Arial"/>
          <w:sz w:val="20"/>
          <w:szCs w:val="20"/>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i)</w:t>
      </w:r>
      <w:r w:rsidRPr="00764BE8">
        <w:rPr>
          <w:rFonts w:ascii="Arial" w:eastAsia="Times New Roman" w:hAnsi="Arial" w:cs="Arial"/>
          <w:sz w:val="20"/>
          <w:szCs w:val="20"/>
        </w:rPr>
        <w:tab/>
        <w:t>apariţia oricărei alte incapacităţi legale care să împiedice executarea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19.3. Dacă Achizitorul reziliază Contractul, va fi îndreptăţit să recupereze de la executant fără a renunţa la celelalte remedii la care este îndreptăţit în baza acestuia, orice pierdere sau prejudiciu suferit până la un nivel egal cu valoarea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19.4.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20. Forţa  majoră</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lang w:val="pt-BR"/>
        </w:rPr>
        <w:t>20.1 - Forţa majora este constatată de o autoritate competentă.</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rsidR="00E72BE3" w:rsidRPr="00764BE8" w:rsidRDefault="00E72BE3" w:rsidP="007678A9">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20.5</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764BE8">
        <w:rPr>
          <w:rFonts w:ascii="Arial" w:eastAsia="Times New Roman" w:hAnsi="Arial" w:cs="Arial"/>
          <w:bCs/>
          <w:noProof/>
          <w:sz w:val="20"/>
          <w:szCs w:val="20"/>
          <w:lang w:val="pt-BR"/>
        </w:rPr>
        <w:t>e</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părţi încetarea de plin drept a prezentului contract, fără ca vreuna din părţi să poată pretinde celeilalte daune - interese.</w:t>
      </w:r>
    </w:p>
    <w:p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21. Soluţionarea  litigiilor</w:t>
      </w:r>
    </w:p>
    <w:p w:rsidR="00E72BE3" w:rsidRPr="00764BE8" w:rsidRDefault="00E72BE3" w:rsidP="007678A9">
      <w:pPr>
        <w:tabs>
          <w:tab w:val="left" w:pos="0"/>
          <w:tab w:val="left" w:pos="720"/>
        </w:tabs>
        <w:spacing w:after="0"/>
        <w:ind w:left="-284" w:right="-284"/>
        <w:jc w:val="both"/>
        <w:rPr>
          <w:rFonts w:ascii="Arial" w:eastAsia="Times New Roman" w:hAnsi="Arial" w:cs="Arial"/>
          <w:sz w:val="20"/>
          <w:szCs w:val="20"/>
          <w:lang w:eastAsia="ro-RO"/>
        </w:rPr>
      </w:pPr>
      <w:r w:rsidRPr="00764BE8">
        <w:rPr>
          <w:rFonts w:ascii="Arial" w:eastAsia="Times New Roman" w:hAnsi="Arial" w:cs="Arial"/>
          <w:sz w:val="20"/>
          <w:szCs w:val="20"/>
          <w:lang w:eastAsia="ro-RO"/>
        </w:rPr>
        <w:t>21.1  Achizitorul şi executantul vor depune toate eforturile pentru a rezolva pe cale amiabilă, prin tratative directe, orice neinţelegere sau dispută care se poate ivi între ei în cadrul sau în legătură cu îndeplinirea contractului.</w:t>
      </w:r>
    </w:p>
    <w:p w:rsidR="00E72BE3" w:rsidRPr="00764BE8" w:rsidRDefault="00E72BE3" w:rsidP="007678A9">
      <w:pPr>
        <w:tabs>
          <w:tab w:val="left" w:pos="0"/>
          <w:tab w:val="left" w:pos="720"/>
        </w:tabs>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eastAsia="ro-RO"/>
        </w:rPr>
        <w:t xml:space="preserve">21.2   Dacă după 15 zile de la începerea acestor tratative achizitorul şi executantul nu reuşesc să rezolve în mod amiabil o divergenţă contractuală, aceasta se va soluţiona de către </w:t>
      </w:r>
      <w:r w:rsidRPr="00764BE8">
        <w:rPr>
          <w:rFonts w:ascii="Arial" w:eastAsia="Times New Roman" w:hAnsi="Arial" w:cs="Arial"/>
          <w:sz w:val="20"/>
          <w:szCs w:val="20"/>
        </w:rPr>
        <w:t>instanţele judecătoreşti de la sediul Autoritatii Contractante.</w:t>
      </w:r>
    </w:p>
    <w:p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22. Limba  care  guvernează  contractul</w:t>
      </w:r>
    </w:p>
    <w:p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 Limba  care  guvernează  contractul  este  limba  română.</w:t>
      </w:r>
    </w:p>
    <w:p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23. Clauze privind Siguranţa si Securitatea in Munca.</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23.1. Legislaţia Muncii şi Programul de lucru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(2) Executantul va asigura niveluri de salarizare şi condiţii de muncă care nu vor fi inferioare celor stabilite în cadrul ramurii de activitate în care se desfăşoară lucrarea.</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(3) Executantul îi va obliga pe angajaţii săi să se conformeze tuturor legilor în vigoare, inclusiv celor legate de securitatea muncii.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 se specifică altfel în contract;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 persoana autorizată de achizitor îşi dă consimţământul;</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c) activitatea nu poate fi evitată sau este necesară pentru protecţia vieţii sau a proprietăţii sau pentru siguranţa lucrărilor, caz în care executantul va informa imediat persoana autorizată de achizitor.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23.2.  Sănătatea şi securitatea muncii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(2) Pe parcursul execuţiei lucrărilor, executantul are obligaţia de a sprijini activitatea persoanei responsabile cu prevenirea accidentelor, în scopul exercitării răspunderii şi autorităţii sale.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În cazul producerii unor accidente de muncă, evenimente sau incidente periculoase în activitatea desfăşurată de executant, acesta va comunica şi cerceta accidentul de muncă, evenimentul, conform prevederilor legale şi îl va înregistra la Inspectoratul Teritorial de Muncă pe raza căruia s-a produs.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(5) Executantul va păstra un registru şi va întocmi rapoarte privind sănătatea, securitatea şi facilităţile sociale ale persoanelor, conform cerinţelor persoanei autorizate de achizitor.</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(6)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24. Comunicari</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24.1 - (1) Orice comunicare între părţi, referitoare la îndeplinirea prezentului contract, trebuie să fie transmisă în scris.</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Orice document scris trebuie înregistrat atât în momentul transmiterii cât şi în momentul primirii.</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24.2 - Comunicările între părţi se pot face şi prin telefon, fax sau e – mail cu condiţia confirmării în  scris a primirii comunicării.</w:t>
      </w:r>
    </w:p>
    <w:p w:rsidR="00E72BE3" w:rsidRPr="00764BE8" w:rsidRDefault="00E72BE3" w:rsidP="007678A9">
      <w:pPr>
        <w:spacing w:before="120" w:after="0"/>
        <w:ind w:left="-284" w:right="-284"/>
        <w:jc w:val="both"/>
        <w:rPr>
          <w:rFonts w:ascii="Arial" w:eastAsia="Times New Roman" w:hAnsi="Arial" w:cs="Arial"/>
          <w:i/>
          <w:iCs/>
          <w:noProof/>
          <w:sz w:val="20"/>
          <w:szCs w:val="20"/>
          <w:lang w:val="it-IT"/>
        </w:rPr>
      </w:pPr>
      <w:r w:rsidRPr="00764BE8">
        <w:rPr>
          <w:rFonts w:ascii="Arial" w:eastAsia="Times New Roman" w:hAnsi="Arial" w:cs="Arial"/>
          <w:b/>
          <w:bCs/>
          <w:i/>
          <w:iCs/>
          <w:noProof/>
          <w:sz w:val="20"/>
          <w:szCs w:val="20"/>
          <w:lang w:val="it-IT"/>
        </w:rPr>
        <w:t>25. Legea  aplicabilă  contractului</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Contractul  va  fi  interpretat  conform  legilor  din  România.</w:t>
      </w:r>
    </w:p>
    <w:p w:rsidR="00E27AA3" w:rsidRPr="00764BE8" w:rsidRDefault="00E72BE3" w:rsidP="007678A9">
      <w:pPr>
        <w:spacing w:after="0"/>
        <w:ind w:left="-284" w:right="-284"/>
        <w:jc w:val="both"/>
        <w:rPr>
          <w:rFonts w:ascii="Arial" w:eastAsia="Times New Roman" w:hAnsi="Arial" w:cs="Arial"/>
          <w:bCs/>
          <w:sz w:val="20"/>
          <w:szCs w:val="20"/>
          <w:lang w:val="it-IT"/>
        </w:rPr>
      </w:pPr>
      <w:r w:rsidRPr="00764BE8">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rsidR="00265EC5" w:rsidRPr="00764BE8" w:rsidRDefault="005C6EE9" w:rsidP="007678A9">
      <w:pPr>
        <w:spacing w:after="0"/>
        <w:ind w:right="-461"/>
        <w:jc w:val="both"/>
        <w:rPr>
          <w:rFonts w:ascii="Arial" w:eastAsia="Times New Roman" w:hAnsi="Arial" w:cs="Arial"/>
          <w:b/>
          <w:noProof/>
          <w:sz w:val="20"/>
          <w:szCs w:val="20"/>
          <w:lang w:val="it-IT"/>
        </w:rPr>
      </w:pPr>
      <w:r w:rsidRPr="00764BE8">
        <w:rPr>
          <w:rFonts w:ascii="Arial" w:eastAsia="Times New Roman" w:hAnsi="Arial" w:cs="Arial"/>
          <w:b/>
          <w:noProof/>
          <w:sz w:val="20"/>
          <w:szCs w:val="20"/>
          <w:lang w:val="it-IT"/>
        </w:rPr>
        <w:t xml:space="preserve">      </w:t>
      </w:r>
    </w:p>
    <w:p w:rsidR="00C64F2B" w:rsidRPr="00EB0EF3" w:rsidRDefault="00C64F2B" w:rsidP="00EB0EF3">
      <w:pPr>
        <w:spacing w:after="0" w:line="240" w:lineRule="auto"/>
        <w:ind w:right="-461"/>
        <w:jc w:val="both"/>
        <w:rPr>
          <w:rFonts w:ascii="Arial" w:eastAsia="Times New Roman" w:hAnsi="Arial" w:cs="Arial"/>
          <w:noProof/>
          <w:sz w:val="20"/>
          <w:szCs w:val="20"/>
          <w:lang w:val="it-IT"/>
        </w:rPr>
      </w:pPr>
      <w:r w:rsidRPr="00EB0EF3">
        <w:rPr>
          <w:rFonts w:ascii="Arial" w:eastAsia="Times New Roman" w:hAnsi="Arial" w:cs="Arial"/>
          <w:b/>
          <w:noProof/>
          <w:sz w:val="20"/>
          <w:szCs w:val="20"/>
          <w:lang w:val="it-IT"/>
        </w:rPr>
        <w:t>ACHIZITOR,</w:t>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t xml:space="preserve">   </w:t>
      </w:r>
      <w:r w:rsidRPr="00EB0EF3">
        <w:rPr>
          <w:rFonts w:ascii="Arial" w:eastAsia="Times New Roman" w:hAnsi="Arial" w:cs="Arial"/>
          <w:b/>
          <w:noProof/>
          <w:sz w:val="20"/>
          <w:szCs w:val="20"/>
          <w:lang w:val="it-IT"/>
        </w:rPr>
        <w:tab/>
        <w:t xml:space="preserve">   EXECUTANT,       </w:t>
      </w:r>
    </w:p>
    <w:p w:rsidR="00C64F2B" w:rsidRPr="00EB0EF3" w:rsidRDefault="00C64F2B" w:rsidP="00EB0EF3">
      <w:pPr>
        <w:spacing w:after="0" w:line="240" w:lineRule="auto"/>
        <w:ind w:left="-403" w:right="-461" w:firstLine="403"/>
        <w:jc w:val="both"/>
        <w:rPr>
          <w:rFonts w:ascii="Arial" w:eastAsia="MS Mincho" w:hAnsi="Arial" w:cs="Arial"/>
          <w:b/>
          <w:sz w:val="20"/>
          <w:szCs w:val="20"/>
          <w:lang w:eastAsia="ja-JP"/>
        </w:rPr>
      </w:pPr>
      <w:r w:rsidRPr="00EB0EF3">
        <w:rPr>
          <w:rFonts w:ascii="Arial" w:eastAsia="MS Mincho" w:hAnsi="Arial" w:cs="Arial"/>
          <w:b/>
          <w:sz w:val="20"/>
          <w:szCs w:val="20"/>
          <w:lang w:eastAsia="ja-JP"/>
        </w:rPr>
        <w:t>ABA SOMES TISA</w:t>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t xml:space="preserve"> </w:t>
      </w:r>
    </w:p>
    <w:sectPr w:rsidR="00C64F2B" w:rsidRPr="00EB0EF3" w:rsidSect="00265EC5">
      <w:footerReference w:type="default" r:id="rId13"/>
      <w:headerReference w:type="first" r:id="rId14"/>
      <w:footerReference w:type="first" r:id="rId15"/>
      <w:pgSz w:w="11906" w:h="16838" w:code="9"/>
      <w:pgMar w:top="2196" w:right="1133" w:bottom="1276" w:left="1418"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75" w:rsidRDefault="00454375" w:rsidP="00AB00C2">
      <w:pPr>
        <w:spacing w:after="0" w:line="240" w:lineRule="auto"/>
      </w:pPr>
      <w:r>
        <w:separator/>
      </w:r>
    </w:p>
  </w:endnote>
  <w:endnote w:type="continuationSeparator" w:id="0">
    <w:p w:rsidR="00454375" w:rsidRDefault="00454375"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rsidTr="00CB4C6A">
      <w:trPr>
        <w:jc w:val="center"/>
      </w:trPr>
      <w:tc>
        <w:tcPr>
          <w:tcW w:w="6660" w:type="dxa"/>
        </w:tcPr>
        <w:p w:rsidR="00454375" w:rsidRDefault="00454375" w:rsidP="003F4973">
          <w:pPr>
            <w:pStyle w:val="Subsol"/>
            <w:spacing w:line="276" w:lineRule="auto"/>
            <w:rPr>
              <w:rFonts w:ascii="Arial" w:hAnsi="Arial" w:cs="Arial"/>
              <w:sz w:val="16"/>
              <w:szCs w:val="16"/>
              <w:lang w:val="ro-RO"/>
            </w:rPr>
          </w:pPr>
        </w:p>
        <w:p w:rsidR="00454375" w:rsidRDefault="00454375" w:rsidP="003F4973">
          <w:pPr>
            <w:pStyle w:val="Subsol"/>
            <w:spacing w:line="276" w:lineRule="auto"/>
            <w:rPr>
              <w:rFonts w:ascii="Arial" w:hAnsi="Arial" w:cs="Arial"/>
              <w:sz w:val="16"/>
              <w:szCs w:val="16"/>
              <w:lang w:val="ro-RO"/>
            </w:rPr>
          </w:pPr>
        </w:p>
        <w:p w:rsidR="00454375" w:rsidRDefault="00454375" w:rsidP="00CB4C6A">
          <w:pPr>
            <w:pStyle w:val="Subsol"/>
            <w:spacing w:line="276" w:lineRule="auto"/>
            <w:rPr>
              <w:rFonts w:ascii="Arial" w:hAnsi="Arial" w:cs="Arial"/>
              <w:sz w:val="16"/>
              <w:szCs w:val="16"/>
              <w:lang w:val="ro-RO"/>
            </w:rPr>
          </w:pPr>
        </w:p>
      </w:tc>
      <w:tc>
        <w:tcPr>
          <w:tcW w:w="4410" w:type="dxa"/>
        </w:tcPr>
        <w:p w:rsidR="00454375" w:rsidRDefault="00454375" w:rsidP="00CB4C6A">
          <w:pPr>
            <w:pStyle w:val="Subsol"/>
            <w:spacing w:line="276" w:lineRule="auto"/>
            <w:jc w:val="right"/>
            <w:rPr>
              <w:rFonts w:ascii="Arial" w:hAnsi="Arial" w:cs="Arial"/>
              <w:b/>
              <w:sz w:val="16"/>
              <w:szCs w:val="16"/>
              <w:lang w:val="ro-RO"/>
            </w:rPr>
          </w:pPr>
        </w:p>
        <w:p w:rsidR="00454375" w:rsidRDefault="00454375"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3C1B26">
            <w:rPr>
              <w:rFonts w:ascii="Arial" w:hAnsi="Arial" w:cs="Arial"/>
              <w:b/>
              <w:bCs/>
              <w:noProof/>
              <w:sz w:val="16"/>
              <w:szCs w:val="16"/>
              <w:lang w:val="ro-RO"/>
            </w:rPr>
            <w:t>8</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3C1B26">
            <w:rPr>
              <w:rFonts w:ascii="Arial" w:hAnsi="Arial" w:cs="Arial"/>
              <w:b/>
              <w:bCs/>
              <w:noProof/>
              <w:sz w:val="16"/>
              <w:szCs w:val="16"/>
              <w:lang w:val="ro-RO"/>
            </w:rPr>
            <w:t>9</w:t>
          </w:r>
          <w:r w:rsidR="001216FC">
            <w:rPr>
              <w:rFonts w:ascii="Arial" w:hAnsi="Arial" w:cs="Arial"/>
              <w:b/>
              <w:bCs/>
              <w:noProof/>
              <w:sz w:val="16"/>
              <w:szCs w:val="16"/>
              <w:lang w:val="ro-RO"/>
            </w:rPr>
            <w:fldChar w:fldCharType="end"/>
          </w:r>
        </w:p>
        <w:p w:rsidR="00454375" w:rsidRDefault="00454375" w:rsidP="00CB4C6A">
          <w:pPr>
            <w:pStyle w:val="Subsol"/>
            <w:spacing w:line="276" w:lineRule="auto"/>
            <w:jc w:val="right"/>
            <w:rPr>
              <w:rFonts w:ascii="Arial" w:hAnsi="Arial" w:cs="Arial"/>
              <w:sz w:val="16"/>
              <w:szCs w:val="16"/>
              <w:lang w:val="ro-RO"/>
            </w:rPr>
          </w:pPr>
        </w:p>
      </w:tc>
    </w:tr>
  </w:tbl>
  <w:p w:rsidR="00454375" w:rsidRPr="00B6715B" w:rsidRDefault="00454375"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7216"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rsidTr="000A1DBC">
      <w:trPr>
        <w:jc w:val="center"/>
      </w:trPr>
      <w:tc>
        <w:tcPr>
          <w:tcW w:w="6660" w:type="dxa"/>
        </w:tcPr>
        <w:p w:rsidR="00454375" w:rsidRDefault="00454375"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592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454375" w:rsidRDefault="00454375"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454375" w:rsidRDefault="00454375"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rsidR="00454375" w:rsidRDefault="00454375" w:rsidP="000B6E39">
          <w:pPr>
            <w:pStyle w:val="Subsol"/>
            <w:spacing w:line="276" w:lineRule="auto"/>
            <w:rPr>
              <w:rFonts w:ascii="Arial" w:hAnsi="Arial" w:cs="Arial"/>
              <w:sz w:val="16"/>
              <w:szCs w:val="16"/>
              <w:lang w:val="ro-RO"/>
            </w:rPr>
          </w:pPr>
        </w:p>
      </w:tc>
      <w:tc>
        <w:tcPr>
          <w:tcW w:w="4410" w:type="dxa"/>
        </w:tcPr>
        <w:p w:rsidR="00454375" w:rsidRDefault="00454375" w:rsidP="000B6E39">
          <w:pPr>
            <w:pStyle w:val="Subsol"/>
            <w:spacing w:line="276" w:lineRule="auto"/>
            <w:jc w:val="right"/>
            <w:rPr>
              <w:rFonts w:ascii="Arial" w:hAnsi="Arial" w:cs="Arial"/>
              <w:sz w:val="16"/>
              <w:szCs w:val="16"/>
              <w:lang w:val="ro-RO"/>
            </w:rPr>
          </w:pPr>
        </w:p>
        <w:p w:rsidR="00454375" w:rsidRPr="00257DBE" w:rsidRDefault="00454375"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454375" w:rsidRDefault="00454375"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454375" w:rsidRDefault="00454375" w:rsidP="000B6E39">
          <w:pPr>
            <w:pStyle w:val="Subsol"/>
            <w:spacing w:line="276" w:lineRule="auto"/>
            <w:jc w:val="right"/>
            <w:rPr>
              <w:rFonts w:ascii="Arial" w:hAnsi="Arial" w:cs="Arial"/>
              <w:sz w:val="16"/>
              <w:szCs w:val="16"/>
              <w:lang w:val="ro-RO"/>
            </w:rPr>
          </w:pPr>
        </w:p>
        <w:p w:rsidR="00454375" w:rsidRDefault="00454375" w:rsidP="000B6E39">
          <w:pPr>
            <w:pStyle w:val="Subsol"/>
            <w:spacing w:line="276" w:lineRule="auto"/>
            <w:jc w:val="right"/>
            <w:rPr>
              <w:rFonts w:ascii="Arial" w:hAnsi="Arial" w:cs="Arial"/>
              <w:sz w:val="16"/>
              <w:szCs w:val="16"/>
              <w:lang w:val="ro-RO"/>
            </w:rPr>
          </w:pPr>
        </w:p>
        <w:p w:rsidR="00454375" w:rsidRDefault="00454375"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3C1B26">
            <w:rPr>
              <w:rFonts w:ascii="Arial" w:hAnsi="Arial" w:cs="Arial"/>
              <w:b/>
              <w:bCs/>
              <w:noProof/>
              <w:sz w:val="16"/>
              <w:szCs w:val="16"/>
              <w:lang w:val="ro-RO"/>
            </w:rPr>
            <w:t>1</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3C1B26">
            <w:rPr>
              <w:rFonts w:ascii="Arial" w:hAnsi="Arial" w:cs="Arial"/>
              <w:b/>
              <w:bCs/>
              <w:noProof/>
              <w:sz w:val="16"/>
              <w:szCs w:val="16"/>
              <w:lang w:val="ro-RO"/>
            </w:rPr>
            <w:t>9</w:t>
          </w:r>
          <w:r w:rsidR="001216FC">
            <w:rPr>
              <w:rFonts w:ascii="Arial" w:hAnsi="Arial" w:cs="Arial"/>
              <w:b/>
              <w:bCs/>
              <w:noProof/>
              <w:sz w:val="16"/>
              <w:szCs w:val="16"/>
              <w:lang w:val="ro-RO"/>
            </w:rPr>
            <w:fldChar w:fldCharType="end"/>
          </w:r>
        </w:p>
        <w:p w:rsidR="00454375" w:rsidRDefault="00454375" w:rsidP="000B6E39">
          <w:pPr>
            <w:pStyle w:val="Subsol"/>
            <w:spacing w:line="276" w:lineRule="auto"/>
            <w:jc w:val="right"/>
            <w:rPr>
              <w:rFonts w:ascii="Arial" w:hAnsi="Arial" w:cs="Arial"/>
              <w:sz w:val="16"/>
              <w:szCs w:val="16"/>
              <w:lang w:val="ro-RO"/>
            </w:rPr>
          </w:pPr>
        </w:p>
      </w:tc>
    </w:tr>
  </w:tbl>
  <w:p w:rsidR="00454375" w:rsidRPr="00CB636C" w:rsidRDefault="0045437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75" w:rsidRDefault="00454375" w:rsidP="00AB00C2">
      <w:pPr>
        <w:spacing w:after="0" w:line="240" w:lineRule="auto"/>
      </w:pPr>
      <w:r>
        <w:separator/>
      </w:r>
    </w:p>
  </w:footnote>
  <w:footnote w:type="continuationSeparator" w:id="0">
    <w:p w:rsidR="00454375" w:rsidRDefault="00454375"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75" w:rsidRDefault="00454375" w:rsidP="00CB636C">
    <w:pPr>
      <w:pStyle w:val="Antet"/>
    </w:pPr>
    <w:r>
      <w:rPr>
        <w:noProof/>
        <w:lang w:val="ro-RO" w:eastAsia="ro-RO"/>
      </w:rPr>
      <w:drawing>
        <wp:anchor distT="0" distB="0" distL="114300" distR="114300" simplePos="0" relativeHeight="251688960" behindDoc="0" locked="0" layoutInCell="1" allowOverlap="1">
          <wp:simplePos x="0" y="0"/>
          <wp:positionH relativeFrom="column">
            <wp:posOffset>-312420</wp:posOffset>
          </wp:positionH>
          <wp:positionV relativeFrom="paragraph">
            <wp:posOffset>-375285</wp:posOffset>
          </wp:positionV>
          <wp:extent cx="920750" cy="707390"/>
          <wp:effectExtent l="0" t="0" r="0" b="0"/>
          <wp:wrapNone/>
          <wp:docPr id="3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707390"/>
                  </a:xfrm>
                  <a:prstGeom prst="rect">
                    <a:avLst/>
                  </a:prstGeom>
                  <a:noFill/>
                </pic:spPr>
              </pic:pic>
            </a:graphicData>
          </a:graphic>
        </wp:anchor>
      </w:drawing>
    </w:r>
    <w:r>
      <w:rPr>
        <w:noProof/>
        <w:lang w:val="ro-RO" w:eastAsia="ro-RO"/>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3C1B26">
      <w:rPr>
        <w:noProof/>
        <w:lang w:val="ro-RO" w:eastAsia="ro-RO"/>
      </w:rPr>
      <w:pict>
        <v:shapetype id="_x0000_t202" coordsize="21600,21600" o:spt="202" path="m,l,21600r21600,l21600,xe">
          <v:stroke joinstyle="miter"/>
          <v:path gradientshapeok="t" o:connecttype="rect"/>
        </v:shapetype>
        <v:shape id="Text Box 23" o:spid="_x0000_s2049" type="#_x0000_t202" style="position:absolute;margin-left:64.5pt;margin-top:-52.5pt;width:341.25pt;height:115.35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Pr="00B6715B">
      <w:rPr>
        <w:rFonts w:ascii="Arial" w:hAnsi="Arial" w:cs="Arial"/>
        <w:noProof/>
        <w:sz w:val="16"/>
        <w:szCs w:val="16"/>
        <w:lang w:val="ro-RO" w:eastAsia="ro-RO"/>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4A36"/>
    <w:rsid w:val="00002EF4"/>
    <w:rsid w:val="00003FEF"/>
    <w:rsid w:val="0001519B"/>
    <w:rsid w:val="00016483"/>
    <w:rsid w:val="000272D4"/>
    <w:rsid w:val="00027D4F"/>
    <w:rsid w:val="00041BB8"/>
    <w:rsid w:val="0006443F"/>
    <w:rsid w:val="00086948"/>
    <w:rsid w:val="000957E5"/>
    <w:rsid w:val="00097B3D"/>
    <w:rsid w:val="000A1DBC"/>
    <w:rsid w:val="000B2749"/>
    <w:rsid w:val="000B3084"/>
    <w:rsid w:val="000B6E39"/>
    <w:rsid w:val="000C39F6"/>
    <w:rsid w:val="000D2882"/>
    <w:rsid w:val="000D31C6"/>
    <w:rsid w:val="00104408"/>
    <w:rsid w:val="00110412"/>
    <w:rsid w:val="001216FC"/>
    <w:rsid w:val="0013033F"/>
    <w:rsid w:val="00142221"/>
    <w:rsid w:val="00146608"/>
    <w:rsid w:val="0016447B"/>
    <w:rsid w:val="00166404"/>
    <w:rsid w:val="0017078F"/>
    <w:rsid w:val="00193650"/>
    <w:rsid w:val="00195A00"/>
    <w:rsid w:val="001B0211"/>
    <w:rsid w:val="001B53B0"/>
    <w:rsid w:val="001C543F"/>
    <w:rsid w:val="001D160F"/>
    <w:rsid w:val="001F0392"/>
    <w:rsid w:val="001F0433"/>
    <w:rsid w:val="00210F06"/>
    <w:rsid w:val="0022187C"/>
    <w:rsid w:val="0025248C"/>
    <w:rsid w:val="0025748B"/>
    <w:rsid w:val="00263360"/>
    <w:rsid w:val="002644B9"/>
    <w:rsid w:val="00265EC5"/>
    <w:rsid w:val="00281CB0"/>
    <w:rsid w:val="0029362D"/>
    <w:rsid w:val="002A08F0"/>
    <w:rsid w:val="002A1D26"/>
    <w:rsid w:val="002B1EC4"/>
    <w:rsid w:val="002C0994"/>
    <w:rsid w:val="002C36BA"/>
    <w:rsid w:val="002C40ED"/>
    <w:rsid w:val="002C7F88"/>
    <w:rsid w:val="002E1115"/>
    <w:rsid w:val="002E74E7"/>
    <w:rsid w:val="00313F9F"/>
    <w:rsid w:val="00322DBC"/>
    <w:rsid w:val="00324DA0"/>
    <w:rsid w:val="00325C32"/>
    <w:rsid w:val="0035167D"/>
    <w:rsid w:val="00363A30"/>
    <w:rsid w:val="003676DB"/>
    <w:rsid w:val="00394FDE"/>
    <w:rsid w:val="003C1B26"/>
    <w:rsid w:val="003D28B9"/>
    <w:rsid w:val="003E5ADD"/>
    <w:rsid w:val="003F06D4"/>
    <w:rsid w:val="003F3556"/>
    <w:rsid w:val="003F4973"/>
    <w:rsid w:val="003F5C70"/>
    <w:rsid w:val="00400113"/>
    <w:rsid w:val="00404E28"/>
    <w:rsid w:val="0040675A"/>
    <w:rsid w:val="00432BC5"/>
    <w:rsid w:val="00434BEE"/>
    <w:rsid w:val="0043619C"/>
    <w:rsid w:val="00440F81"/>
    <w:rsid w:val="00454375"/>
    <w:rsid w:val="00461B7D"/>
    <w:rsid w:val="00480474"/>
    <w:rsid w:val="00483F24"/>
    <w:rsid w:val="004A034C"/>
    <w:rsid w:val="004B1617"/>
    <w:rsid w:val="004C3D13"/>
    <w:rsid w:val="004E0910"/>
    <w:rsid w:val="004E48AF"/>
    <w:rsid w:val="004E6CE2"/>
    <w:rsid w:val="00505406"/>
    <w:rsid w:val="00556DAC"/>
    <w:rsid w:val="00567E69"/>
    <w:rsid w:val="00590043"/>
    <w:rsid w:val="005A4825"/>
    <w:rsid w:val="005A6AF2"/>
    <w:rsid w:val="005B0FB7"/>
    <w:rsid w:val="005B5085"/>
    <w:rsid w:val="005C2CAA"/>
    <w:rsid w:val="005C609C"/>
    <w:rsid w:val="005C6EE9"/>
    <w:rsid w:val="005D03ED"/>
    <w:rsid w:val="006012C3"/>
    <w:rsid w:val="00626724"/>
    <w:rsid w:val="00634EAD"/>
    <w:rsid w:val="00636F93"/>
    <w:rsid w:val="006554DF"/>
    <w:rsid w:val="00656A2B"/>
    <w:rsid w:val="00673137"/>
    <w:rsid w:val="00680CA2"/>
    <w:rsid w:val="006A0E4C"/>
    <w:rsid w:val="006E49A3"/>
    <w:rsid w:val="006E6C4B"/>
    <w:rsid w:val="007226BE"/>
    <w:rsid w:val="00723A7B"/>
    <w:rsid w:val="00747F2B"/>
    <w:rsid w:val="00764BE8"/>
    <w:rsid w:val="007678A9"/>
    <w:rsid w:val="00771160"/>
    <w:rsid w:val="0078032F"/>
    <w:rsid w:val="007830F4"/>
    <w:rsid w:val="007A37FF"/>
    <w:rsid w:val="007A7A6F"/>
    <w:rsid w:val="007B61B6"/>
    <w:rsid w:val="007C491B"/>
    <w:rsid w:val="007E7412"/>
    <w:rsid w:val="007F0D25"/>
    <w:rsid w:val="007F2F89"/>
    <w:rsid w:val="00801E8F"/>
    <w:rsid w:val="008476DE"/>
    <w:rsid w:val="00850C71"/>
    <w:rsid w:val="00851D3B"/>
    <w:rsid w:val="00867B69"/>
    <w:rsid w:val="0089073E"/>
    <w:rsid w:val="008A43CB"/>
    <w:rsid w:val="009158FB"/>
    <w:rsid w:val="009260DD"/>
    <w:rsid w:val="00962091"/>
    <w:rsid w:val="0098167C"/>
    <w:rsid w:val="00981B46"/>
    <w:rsid w:val="0098302D"/>
    <w:rsid w:val="009905CB"/>
    <w:rsid w:val="009A5B38"/>
    <w:rsid w:val="009C1420"/>
    <w:rsid w:val="009C2588"/>
    <w:rsid w:val="009D0F2E"/>
    <w:rsid w:val="009E5D77"/>
    <w:rsid w:val="009F223D"/>
    <w:rsid w:val="009F3B89"/>
    <w:rsid w:val="009F7457"/>
    <w:rsid w:val="00A26453"/>
    <w:rsid w:val="00A431ED"/>
    <w:rsid w:val="00A531F7"/>
    <w:rsid w:val="00A65DB7"/>
    <w:rsid w:val="00A80905"/>
    <w:rsid w:val="00AA30E4"/>
    <w:rsid w:val="00AB00C2"/>
    <w:rsid w:val="00AD4D97"/>
    <w:rsid w:val="00B2165A"/>
    <w:rsid w:val="00B258F0"/>
    <w:rsid w:val="00B62806"/>
    <w:rsid w:val="00B6715B"/>
    <w:rsid w:val="00B70571"/>
    <w:rsid w:val="00B7254F"/>
    <w:rsid w:val="00B85F61"/>
    <w:rsid w:val="00BB06DB"/>
    <w:rsid w:val="00BB38C3"/>
    <w:rsid w:val="00BB6651"/>
    <w:rsid w:val="00BD2445"/>
    <w:rsid w:val="00BE4F23"/>
    <w:rsid w:val="00C402AD"/>
    <w:rsid w:val="00C517F5"/>
    <w:rsid w:val="00C64F2B"/>
    <w:rsid w:val="00C861BF"/>
    <w:rsid w:val="00C9349F"/>
    <w:rsid w:val="00CA5CEC"/>
    <w:rsid w:val="00CB4C6A"/>
    <w:rsid w:val="00CB636C"/>
    <w:rsid w:val="00CD4FED"/>
    <w:rsid w:val="00CE4F69"/>
    <w:rsid w:val="00CF0FEE"/>
    <w:rsid w:val="00CF4EE3"/>
    <w:rsid w:val="00D2738F"/>
    <w:rsid w:val="00D36B90"/>
    <w:rsid w:val="00D4009D"/>
    <w:rsid w:val="00D62A3A"/>
    <w:rsid w:val="00D76B4B"/>
    <w:rsid w:val="00D844CD"/>
    <w:rsid w:val="00D905C8"/>
    <w:rsid w:val="00D94123"/>
    <w:rsid w:val="00D961DC"/>
    <w:rsid w:val="00D9707C"/>
    <w:rsid w:val="00DB65CB"/>
    <w:rsid w:val="00E20CFB"/>
    <w:rsid w:val="00E20EEA"/>
    <w:rsid w:val="00E25923"/>
    <w:rsid w:val="00E27AA3"/>
    <w:rsid w:val="00E51321"/>
    <w:rsid w:val="00E5241F"/>
    <w:rsid w:val="00E72BE3"/>
    <w:rsid w:val="00E750A3"/>
    <w:rsid w:val="00EB0EF3"/>
    <w:rsid w:val="00EB4133"/>
    <w:rsid w:val="00EC3C2F"/>
    <w:rsid w:val="00EC5A99"/>
    <w:rsid w:val="00EE61AE"/>
    <w:rsid w:val="00EF6C29"/>
    <w:rsid w:val="00F153BA"/>
    <w:rsid w:val="00F2599D"/>
    <w:rsid w:val="00F46EBB"/>
    <w:rsid w:val="00F514B3"/>
    <w:rsid w:val="00F61EEE"/>
    <w:rsid w:val="00F70EB6"/>
    <w:rsid w:val="00F765DE"/>
    <w:rsid w:val="00F84A36"/>
    <w:rsid w:val="00F91E8E"/>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5:docId w15:val="{FA6F2C71-FC2A-4478-98D8-88A95D5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
    <w:name w:val="Unresolved Mention"/>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2798">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7E26-3927-4AF8-BFDB-4F6089B9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9</Pages>
  <Words>4981</Words>
  <Characters>28893</Characters>
  <Application>Microsoft Office Word</Application>
  <DocSecurity>0</DocSecurity>
  <Lines>240</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Cristea</dc:creator>
  <cp:lastModifiedBy>sorin pop1</cp:lastModifiedBy>
  <cp:revision>58</cp:revision>
  <cp:lastPrinted>2021-11-23T13:17:00Z</cp:lastPrinted>
  <dcterms:created xsi:type="dcterms:W3CDTF">2021-04-06T08:42:00Z</dcterms:created>
  <dcterms:modified xsi:type="dcterms:W3CDTF">2023-05-30T10:28:00Z</dcterms:modified>
</cp:coreProperties>
</file>