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5DCD9ED8" w:rsidR="00D17235" w:rsidRPr="00C0092F" w:rsidRDefault="00D17235" w:rsidP="00360DBD">
      <w:pPr>
        <w:pStyle w:val="NormalWeb"/>
        <w:spacing w:before="0" w:beforeAutospacing="0" w:after="0" w:afterAutospacing="0" w:line="276" w:lineRule="auto"/>
        <w:jc w:val="center"/>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0CD7684C" w14:textId="77777777" w:rsidR="008C68A7" w:rsidRDefault="008C68A7" w:rsidP="00360DBD">
      <w:pPr>
        <w:pStyle w:val="BodyText3"/>
        <w:spacing w:before="240" w:line="276" w:lineRule="auto"/>
        <w:jc w:val="center"/>
        <w:rPr>
          <w:rFonts w:ascii="Trebuchet MS" w:eastAsia="Times New Roman" w:hAnsi="Trebuchet MS"/>
          <w:b/>
          <w:bCs/>
          <w:noProof/>
          <w:sz w:val="20"/>
          <w:szCs w:val="20"/>
          <w:lang w:eastAsia="ro-RO"/>
          <w14:ligatures w14:val="none"/>
        </w:rPr>
      </w:pPr>
      <w:r w:rsidRPr="005F6CB0">
        <w:rPr>
          <w:rFonts w:ascii="Trebuchet MS" w:eastAsia="Times New Roman" w:hAnsi="Trebuchet MS"/>
          <w:b/>
          <w:bCs/>
          <w:noProof/>
          <w:sz w:val="20"/>
          <w:szCs w:val="20"/>
          <w:lang w:eastAsia="ro-RO"/>
          <w14:ligatures w14:val="none"/>
        </w:rPr>
        <w:t>„</w:t>
      </w:r>
      <w:r>
        <w:rPr>
          <w:rFonts w:ascii="Trebuchet MS" w:eastAsia="Times New Roman" w:hAnsi="Trebuchet MS"/>
          <w:b/>
          <w:bCs/>
          <w:noProof/>
          <w:sz w:val="20"/>
          <w:szCs w:val="20"/>
          <w:lang w:eastAsia="ro-RO"/>
          <w14:ligatures w14:val="none"/>
        </w:rPr>
        <w:t>Expertiza tehnica dig Tisa la Teceu Mic MS – Etapa I</w:t>
      </w:r>
      <w:r w:rsidRPr="005F6CB0">
        <w:rPr>
          <w:rFonts w:ascii="Trebuchet MS" w:eastAsia="Times New Roman" w:hAnsi="Trebuchet MS"/>
          <w:b/>
          <w:bCs/>
          <w:noProof/>
          <w:sz w:val="20"/>
          <w:szCs w:val="20"/>
          <w:lang w:eastAsia="ro-RO"/>
          <w14:ligatures w14:val="none"/>
        </w:rPr>
        <w:t>”</w:t>
      </w:r>
    </w:p>
    <w:p w14:paraId="7662C595" w14:textId="191D1C67" w:rsidR="00D17235" w:rsidRPr="00C0092F" w:rsidRDefault="00D17235" w:rsidP="00360DBD">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38DE6D3" w14:textId="77777777" w:rsidR="008C408C" w:rsidRDefault="008C408C"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47459FE5"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25D821FA" w:rsidR="00D17235" w:rsidRPr="00C0092F" w:rsidRDefault="00D17235" w:rsidP="00360DBD">
      <w:pPr>
        <w:spacing w:after="0" w:line="276" w:lineRule="auto"/>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C4400F" w:rsidRPr="00360DBD">
        <w:rPr>
          <w:rFonts w:ascii="Trebuchet MS" w:hAnsi="Trebuchet MS" w:cs="Arial"/>
          <w:sz w:val="20"/>
          <w:szCs w:val="20"/>
          <w:lang w:val="pt-BR"/>
        </w:rPr>
        <w:t>C.U.I.</w:t>
      </w:r>
      <w:r w:rsidR="00360DBD">
        <w:rPr>
          <w:rFonts w:ascii="Arial" w:eastAsia="Calibri" w:hAnsi="Arial" w:cs="Arial"/>
          <w:sz w:val="20"/>
          <w:szCs w:val="20"/>
          <w:lang w:val="pt-BR"/>
        </w:rPr>
        <w:t>18269681,</w:t>
      </w:r>
      <w:r w:rsidR="00C4400F" w:rsidRPr="00360DBD">
        <w:rPr>
          <w:rFonts w:ascii="Arial" w:eastAsia="Calibri" w:hAnsi="Arial" w:cs="Arial"/>
          <w:sz w:val="20"/>
          <w:szCs w:val="20"/>
          <w:lang w:val="pt-BR"/>
        </w:rPr>
        <w:t>cont</w:t>
      </w:r>
      <w:r w:rsidR="00C4400F" w:rsidRPr="00360DBD">
        <w:rPr>
          <w:rFonts w:ascii="Arial" w:eastAsia="Calibri" w:hAnsi="Arial" w:cs="Arial"/>
          <w:sz w:val="20"/>
          <w:szCs w:val="20"/>
        </w:rPr>
        <w:t>: RO</w:t>
      </w:r>
      <w:r w:rsidR="00C4400F" w:rsidRPr="00360DBD">
        <w:rPr>
          <w:rFonts w:ascii="Arial" w:eastAsia="Calibri" w:hAnsi="Arial" w:cs="Arial"/>
          <w:sz w:val="20"/>
          <w:szCs w:val="20"/>
          <w:lang w:val="pt-BR"/>
        </w:rPr>
        <w:t>78TREZ23F700400710101X</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F06DAD">
        <w:fldChar w:fldCharType="begin"/>
      </w:r>
      <w:r w:rsidR="00F06DAD">
        <w:instrText xml:space="preserve"> HYPERLINK "file:///C:\\oficiale\\index\\act\\200897" \l "17508834" </w:instrText>
      </w:r>
      <w:r w:rsidR="00F06DAD">
        <w:fldChar w:fldCharType="separate"/>
      </w:r>
      <w:r w:rsidRPr="00C0092F">
        <w:rPr>
          <w:rStyle w:val="Hyperlink"/>
          <w:rFonts w:ascii="Trebuchet MS" w:hAnsi="Trebuchet MS" w:cs="Arial"/>
          <w:color w:val="auto"/>
          <w:sz w:val="20"/>
          <w:szCs w:val="20"/>
        </w:rPr>
        <w:t>Legii nr. 98/2016</w:t>
      </w:r>
      <w:r w:rsidR="00F06DAD">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F06DAD">
        <w:fldChar w:fldCharType="begin"/>
      </w:r>
      <w:r w:rsidR="00F06DAD">
        <w:instrText xml:space="preserve"> HYPERLINK "file:///C:\\oficiale\\index\\act\\200897" \l "17508835" </w:instrText>
      </w:r>
      <w:r w:rsidR="00F06DAD">
        <w:fldChar w:fldCharType="separate"/>
      </w:r>
      <w:r w:rsidRPr="00C0092F">
        <w:rPr>
          <w:rStyle w:val="Hyperlink"/>
          <w:rFonts w:ascii="Trebuchet MS" w:hAnsi="Trebuchet MS" w:cs="Arial"/>
          <w:color w:val="auto"/>
          <w:sz w:val="20"/>
          <w:szCs w:val="20"/>
        </w:rPr>
        <w:t>Legii nr. 98/2016</w:t>
      </w:r>
      <w:r w:rsidR="00F06DAD">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F06DAD">
        <w:fldChar w:fldCharType="begin"/>
      </w:r>
      <w:r w:rsidR="00F06DAD">
        <w:instrText xml:space="preserve"> HYPERLINK "file:///C:\\oficiale\\index\\act\\200897" \l "17508836" </w:instrText>
      </w:r>
      <w:r w:rsidR="00F06DAD">
        <w:fldChar w:fldCharType="separate"/>
      </w:r>
      <w:r w:rsidRPr="00C0092F">
        <w:rPr>
          <w:rStyle w:val="Hyperlink"/>
          <w:rFonts w:ascii="Trebuchet MS" w:hAnsi="Trebuchet MS" w:cs="Arial"/>
          <w:color w:val="auto"/>
          <w:sz w:val="20"/>
          <w:szCs w:val="20"/>
        </w:rPr>
        <w:t>Legii nr. 98/2016</w:t>
      </w:r>
      <w:r w:rsidR="00F06DAD">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6AFE7CA8"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lastRenderedPageBreak/>
        <w:t>3.2. Termenul “zi”sau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043C98A9" w:rsidR="006618BB" w:rsidRPr="00360DBD" w:rsidRDefault="00D17235" w:rsidP="00C0092F">
      <w:pPr>
        <w:spacing w:after="0" w:line="276" w:lineRule="auto"/>
        <w:jc w:val="both"/>
        <w:rPr>
          <w:rFonts w:ascii="Trebuchet MS" w:eastAsia="Times New Roman" w:hAnsi="Trebuchet MS"/>
          <w:b/>
          <w:bCs/>
          <w:noProof/>
          <w:sz w:val="20"/>
          <w:szCs w:val="20"/>
          <w:lang w:eastAsia="ro-RO"/>
          <w14:ligatures w14:val="none"/>
        </w:rPr>
      </w:pPr>
      <w:r w:rsidRPr="00C0092F">
        <w:rPr>
          <w:rFonts w:ascii="Trebuchet MS" w:hAnsi="Trebuchet MS" w:cs="Arial"/>
          <w:sz w:val="20"/>
          <w:szCs w:val="20"/>
        </w:rPr>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8C68A7" w:rsidRPr="005F6CB0">
        <w:rPr>
          <w:rFonts w:ascii="Trebuchet MS" w:eastAsia="Times New Roman" w:hAnsi="Trebuchet MS"/>
          <w:b/>
          <w:bCs/>
          <w:noProof/>
          <w:sz w:val="20"/>
          <w:szCs w:val="20"/>
          <w:lang w:eastAsia="ro-RO"/>
          <w14:ligatures w14:val="none"/>
        </w:rPr>
        <w:t>„</w:t>
      </w:r>
      <w:r w:rsidR="008C68A7">
        <w:rPr>
          <w:rFonts w:ascii="Trebuchet MS" w:eastAsia="Times New Roman" w:hAnsi="Trebuchet MS"/>
          <w:b/>
          <w:bCs/>
          <w:noProof/>
          <w:sz w:val="20"/>
          <w:szCs w:val="20"/>
          <w:lang w:eastAsia="ro-RO"/>
          <w14:ligatures w14:val="none"/>
        </w:rPr>
        <w:t>Expertiza tehnica dig Tisa la Teceu Mic MS – Etapa I</w:t>
      </w:r>
      <w:r w:rsidR="008C68A7" w:rsidRPr="005F6CB0">
        <w:rPr>
          <w:rFonts w:ascii="Trebuchet MS" w:eastAsia="Times New Roman" w:hAnsi="Trebuchet MS"/>
          <w:b/>
          <w:bCs/>
          <w:noProof/>
          <w:sz w:val="20"/>
          <w:szCs w:val="20"/>
          <w:lang w:eastAsia="ro-RO"/>
          <w14:ligatures w14:val="none"/>
        </w:rPr>
        <w:t>”</w:t>
      </w:r>
      <w:r w:rsidR="00360DBD">
        <w:rPr>
          <w:rFonts w:ascii="Trebuchet MS" w:eastAsia="Times New Roman" w:hAnsi="Trebuchet MS"/>
          <w:b/>
          <w:bCs/>
          <w:noProof/>
          <w:sz w:val="20"/>
          <w:szCs w:val="20"/>
          <w:lang w:eastAsia="ro-RO"/>
          <w14:ligatures w14:val="none"/>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14BA7F3B"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C68A7">
        <w:rPr>
          <w:rStyle w:val="slitbdy"/>
          <w:rFonts w:ascii="Trebuchet MS" w:hAnsi="Trebuchet MS" w:cs="Arial"/>
        </w:rPr>
        <w:t>pana</w:t>
      </w:r>
      <w:bookmarkStart w:id="0" w:name="_GoBack"/>
      <w:bookmarkEnd w:id="0"/>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68AD407D"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.1.  Plata facturii se face cu OP in termen de 30 de zile de la inregistrarea facturii transmise prin sistemul RO – eFactura in contul de trezorerie al prestatorului.</w:t>
      </w:r>
    </w:p>
    <w:p w14:paraId="4DA8AB8B" w14:textId="7F423AEB"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.2.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lastRenderedPageBreak/>
        <w:t>c) partea contractantă a fost obligată în mod legal să dezvăluie informaţia.</w:t>
      </w:r>
    </w:p>
    <w:p w14:paraId="71A07424" w14:textId="3E99B796"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6F712379" w:rsidR="00FF6DF9" w:rsidRPr="00C0092F" w:rsidRDefault="00FF6DF9" w:rsidP="00C20C3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12.3 Prestatorul se obliga sa predea achizitorului documentatiile care fac obiectul prezentului contract in 3 (trei)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lastRenderedPageBreak/>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77777777"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1192B89" w14:textId="77777777" w:rsidR="008C408C" w:rsidRPr="00F4795B" w:rsidRDefault="008C408C" w:rsidP="008C408C">
      <w:pPr>
        <w:spacing w:after="0" w:line="276" w:lineRule="auto"/>
        <w:ind w:left="708"/>
        <w:jc w:val="both"/>
        <w:rPr>
          <w:rFonts w:ascii="Trebuchet MS" w:hAnsi="Trebuchet MS" w:cs="Arial"/>
          <w:b/>
          <w:sz w:val="20"/>
          <w:szCs w:val="20"/>
          <w:u w:val="single"/>
        </w:rPr>
      </w:pPr>
      <w:r w:rsidRPr="00F4795B">
        <w:rPr>
          <w:rFonts w:ascii="Trebuchet MS" w:hAnsi="Trebuchet MS" w:cs="Arial"/>
          <w:b/>
          <w:sz w:val="20"/>
          <w:szCs w:val="20"/>
          <w:u w:val="single"/>
        </w:rPr>
        <w:t>Achizitor</w:t>
      </w:r>
      <w:r w:rsidRPr="00F4795B">
        <w:rPr>
          <w:rFonts w:ascii="Trebuchet MS" w:hAnsi="Trebuchet MS" w:cs="Arial"/>
          <w:sz w:val="20"/>
          <w:szCs w:val="20"/>
        </w:rPr>
        <w:tab/>
      </w:r>
      <w:r w:rsidRPr="00F4795B">
        <w:rPr>
          <w:rFonts w:ascii="Trebuchet MS" w:hAnsi="Trebuchet MS" w:cs="Arial"/>
          <w:sz w:val="20"/>
          <w:szCs w:val="20"/>
        </w:rPr>
        <w:tab/>
      </w:r>
      <w:r w:rsidRPr="00F4795B">
        <w:rPr>
          <w:rFonts w:ascii="Trebuchet MS" w:hAnsi="Trebuchet MS" w:cs="Arial"/>
          <w:sz w:val="20"/>
          <w:szCs w:val="20"/>
        </w:rPr>
        <w:tab/>
      </w:r>
      <w:r w:rsidRPr="00F4795B">
        <w:rPr>
          <w:rFonts w:ascii="Trebuchet MS" w:hAnsi="Trebuchet MS" w:cs="Arial"/>
          <w:sz w:val="20"/>
          <w:szCs w:val="20"/>
        </w:rPr>
        <w:tab/>
      </w:r>
      <w:r w:rsidRPr="00F4795B">
        <w:rPr>
          <w:rFonts w:ascii="Trebuchet MS" w:hAnsi="Trebuchet MS" w:cs="Arial"/>
          <w:sz w:val="20"/>
          <w:szCs w:val="20"/>
        </w:rPr>
        <w:tab/>
      </w:r>
      <w:r w:rsidRPr="00F4795B">
        <w:rPr>
          <w:rFonts w:ascii="Trebuchet MS" w:hAnsi="Trebuchet MS" w:cs="Arial"/>
          <w:sz w:val="20"/>
          <w:szCs w:val="20"/>
        </w:rPr>
        <w:tab/>
        <w:t xml:space="preserve">                                      </w:t>
      </w:r>
      <w:r w:rsidRPr="00F4795B">
        <w:rPr>
          <w:rFonts w:ascii="Trebuchet MS" w:hAnsi="Trebuchet MS" w:cs="Arial"/>
          <w:b/>
          <w:sz w:val="20"/>
          <w:szCs w:val="20"/>
          <w:u w:val="single"/>
        </w:rPr>
        <w:t>Prestator,</w:t>
      </w:r>
    </w:p>
    <w:p w14:paraId="51D5CAB6" w14:textId="6D168AB0" w:rsidR="008C408C" w:rsidRPr="00F4795B" w:rsidRDefault="008C408C" w:rsidP="008C408C">
      <w:pPr>
        <w:spacing w:after="0" w:line="276" w:lineRule="auto"/>
        <w:ind w:left="276"/>
        <w:jc w:val="both"/>
        <w:rPr>
          <w:rFonts w:ascii="Trebuchet MS" w:hAnsi="Trebuchet MS" w:cs="Arial"/>
          <w:b/>
          <w:sz w:val="20"/>
          <w:szCs w:val="20"/>
        </w:rPr>
      </w:pPr>
      <w:r>
        <w:rPr>
          <w:rFonts w:ascii="Trebuchet MS" w:hAnsi="Trebuchet MS" w:cs="Arial"/>
          <w:b/>
          <w:sz w:val="20"/>
          <w:szCs w:val="20"/>
        </w:rPr>
        <w:t xml:space="preserve">     </w:t>
      </w:r>
    </w:p>
    <w:sectPr w:rsidR="008C408C" w:rsidRPr="00F4795B"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2E232447"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8C68A7">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8C68A7">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0B7085A0"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8C68A7">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8C68A7">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8C68A7"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E142F"/>
    <w:rsid w:val="002E323C"/>
    <w:rsid w:val="002E5DBC"/>
    <w:rsid w:val="002E63E1"/>
    <w:rsid w:val="002F7CA5"/>
    <w:rsid w:val="00354326"/>
    <w:rsid w:val="00360DBD"/>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408C"/>
    <w:rsid w:val="008C68A7"/>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71833"/>
    <w:rsid w:val="00B83F02"/>
    <w:rsid w:val="00BD1844"/>
    <w:rsid w:val="00BD4BA8"/>
    <w:rsid w:val="00BD7E45"/>
    <w:rsid w:val="00BE0746"/>
    <w:rsid w:val="00BE1E4A"/>
    <w:rsid w:val="00BE4B47"/>
    <w:rsid w:val="00BF19D7"/>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372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D6BC-D19B-4E32-905A-0E38EB58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3190</Words>
  <Characters>18189</Characters>
  <Application>Microsoft Office Word</Application>
  <DocSecurity>0</DocSecurity>
  <Lines>151</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30</cp:revision>
  <cp:lastPrinted>2024-05-13T09:20:00Z</cp:lastPrinted>
  <dcterms:created xsi:type="dcterms:W3CDTF">2024-06-05T08:16:00Z</dcterms:created>
  <dcterms:modified xsi:type="dcterms:W3CDTF">2025-09-10T12:36:00Z</dcterms:modified>
</cp:coreProperties>
</file>