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8B" w:rsidRDefault="0039008B">
      <w:pPr>
        <w:spacing w:after="0" w:line="276" w:lineRule="auto"/>
        <w:ind w:firstLine="720"/>
        <w:rPr>
          <w:rFonts w:ascii="Trebuchet MS" w:eastAsia="Times New Roman" w:hAnsi="Trebuchet MS" w:cs="Arial"/>
          <w:b/>
          <w:sz w:val="20"/>
          <w:szCs w:val="20"/>
          <w14:ligatures w14:val="none"/>
        </w:rPr>
      </w:pPr>
    </w:p>
    <w:p w:rsidR="0039008B" w:rsidRDefault="0039008B">
      <w:pPr>
        <w:spacing w:after="0" w:line="276" w:lineRule="auto"/>
        <w:ind w:firstLine="720"/>
        <w:rPr>
          <w:rFonts w:ascii="Trebuchet MS" w:eastAsia="Times New Roman" w:hAnsi="Trebuchet MS" w:cs="Arial"/>
          <w:b/>
          <w:sz w:val="20"/>
          <w:szCs w:val="20"/>
          <w14:ligatures w14:val="none"/>
        </w:rPr>
      </w:pPr>
    </w:p>
    <w:p w:rsidR="0039008B" w:rsidRDefault="0039008B">
      <w:pPr>
        <w:spacing w:after="0" w:line="276" w:lineRule="auto"/>
        <w:ind w:firstLine="720"/>
        <w:rPr>
          <w:rFonts w:ascii="Trebuchet MS" w:eastAsia="Times New Roman" w:hAnsi="Trebuchet MS" w:cs="Arial"/>
          <w:b/>
          <w:sz w:val="20"/>
          <w:szCs w:val="20"/>
          <w14:ligatures w14:val="none"/>
        </w:rPr>
      </w:pPr>
      <w:bookmarkStart w:id="0" w:name="_GoBack"/>
      <w:bookmarkEnd w:id="0"/>
    </w:p>
    <w:p w:rsidR="0039008B" w:rsidRDefault="0039008B">
      <w:pPr>
        <w:spacing w:after="0" w:line="276" w:lineRule="auto"/>
        <w:ind w:firstLine="720"/>
        <w:jc w:val="center"/>
        <w:rPr>
          <w:rFonts w:ascii="Trebuchet MS" w:eastAsia="Times New Roman" w:hAnsi="Trebuchet MS" w:cs="Arial"/>
          <w:b/>
          <w:sz w:val="20"/>
          <w:szCs w:val="20"/>
          <w14:ligatures w14:val="none"/>
        </w:rPr>
      </w:pPr>
    </w:p>
    <w:p w:rsidR="0039008B" w:rsidRDefault="00290567">
      <w:pPr>
        <w:spacing w:after="0" w:line="276" w:lineRule="auto"/>
        <w:ind w:firstLine="720"/>
        <w:jc w:val="center"/>
        <w:rPr>
          <w:rFonts w:ascii="Trebuchet MS" w:eastAsia="Times New Roman" w:hAnsi="Trebuchet MS" w:cs="Arial"/>
          <w:b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b/>
          <w:sz w:val="20"/>
          <w:szCs w:val="20"/>
          <w14:ligatures w14:val="none"/>
        </w:rPr>
        <w:t>CONTRACT DE PRESTARI SERVICII</w:t>
      </w:r>
    </w:p>
    <w:p w:rsidR="0039008B" w:rsidRDefault="00055D2B">
      <w:pPr>
        <w:spacing w:after="0" w:line="276" w:lineRule="auto"/>
        <w:ind w:firstLine="720"/>
        <w:jc w:val="center"/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val="pt-BR"/>
          <w14:ligatures w14:val="none"/>
        </w:rPr>
      </w:pPr>
      <w:r w:rsidRPr="005D26B2">
        <w:rPr>
          <w:rFonts w:ascii="Trebuchet MS" w:eastAsia="Times New Roman" w:hAnsi="Trebuchet MS" w:cs="Arial"/>
          <w:b/>
          <w:sz w:val="20"/>
          <w:szCs w:val="20"/>
        </w:rPr>
        <w:t>„Servicii de medicina muncii</w:t>
      </w:r>
      <w:r>
        <w:rPr>
          <w:rFonts w:ascii="Trebuchet MS" w:eastAsia="Times New Roman" w:hAnsi="Trebuchet MS" w:cs="Arial"/>
          <w:b/>
          <w:sz w:val="20"/>
          <w:szCs w:val="20"/>
        </w:rPr>
        <w:t xml:space="preserve"> </w:t>
      </w:r>
      <w:r w:rsidRPr="005D26B2">
        <w:rPr>
          <w:rFonts w:ascii="Trebuchet MS" w:eastAsia="Times New Roman" w:hAnsi="Trebuchet MS" w:cs="Arial"/>
          <w:b/>
          <w:sz w:val="20"/>
          <w:szCs w:val="20"/>
        </w:rPr>
        <w:t xml:space="preserve">pentru </w:t>
      </w:r>
      <w:r>
        <w:rPr>
          <w:rFonts w:ascii="Trebuchet MS" w:eastAsia="Times New Roman" w:hAnsi="Trebuchet MS" w:cs="Arial"/>
          <w:b/>
          <w:sz w:val="20"/>
          <w:szCs w:val="20"/>
        </w:rPr>
        <w:t xml:space="preserve">personalul angajat in cadrul S.G.A. </w:t>
      </w:r>
      <w:proofErr w:type="spellStart"/>
      <w:r>
        <w:rPr>
          <w:rFonts w:ascii="Trebuchet MS" w:eastAsia="Times New Roman" w:hAnsi="Trebuchet MS" w:cs="Arial"/>
          <w:b/>
          <w:sz w:val="20"/>
          <w:szCs w:val="20"/>
        </w:rPr>
        <w:t>Maramures</w:t>
      </w:r>
      <w:proofErr w:type="spellEnd"/>
      <w:r>
        <w:rPr>
          <w:rFonts w:ascii="Trebuchet MS" w:eastAsia="Times New Roman" w:hAnsi="Trebuchet MS" w:cs="Arial"/>
          <w:b/>
          <w:sz w:val="20"/>
          <w:szCs w:val="20"/>
        </w:rPr>
        <w:t>, pe anul 2026</w:t>
      </w:r>
      <w:r w:rsidRPr="005D26B2">
        <w:rPr>
          <w:rFonts w:ascii="Trebuchet MS" w:eastAsia="Times New Roman" w:hAnsi="Trebuchet MS" w:cs="Arial"/>
          <w:b/>
          <w:sz w:val="20"/>
          <w:szCs w:val="20"/>
        </w:rPr>
        <w:t>”</w:t>
      </w:r>
    </w:p>
    <w:p w:rsidR="0039008B" w:rsidRDefault="00290567">
      <w:pPr>
        <w:spacing w:after="0" w:line="276" w:lineRule="auto"/>
        <w:jc w:val="center"/>
        <w:rPr>
          <w:rFonts w:ascii="Trebuchet MS" w:eastAsia="Times New Roman" w:hAnsi="Trebuchet MS" w:cs="Arial"/>
          <w:bCs/>
          <w:sz w:val="20"/>
          <w:szCs w:val="20"/>
          <w:lang w:val="en-US"/>
          <w14:ligatures w14:val="none"/>
        </w:rPr>
      </w:pPr>
      <w:proofErr w:type="spellStart"/>
      <w:r>
        <w:rPr>
          <w:rFonts w:ascii="Trebuchet MS" w:eastAsia="Times New Roman" w:hAnsi="Trebuchet MS" w:cs="Arial"/>
          <w:sz w:val="20"/>
          <w:szCs w:val="20"/>
          <w:lang w:val="en-US"/>
          <w14:ligatures w14:val="none"/>
        </w:rPr>
        <w:t>Nr</w:t>
      </w:r>
      <w:proofErr w:type="spellEnd"/>
      <w:r>
        <w:rPr>
          <w:rFonts w:ascii="Trebuchet MS" w:eastAsia="Times New Roman" w:hAnsi="Trebuchet MS" w:cs="Arial"/>
          <w:sz w:val="20"/>
          <w:szCs w:val="20"/>
          <w:lang w:val="en-US"/>
          <w14:ligatures w14:val="none"/>
        </w:rPr>
        <w:t>............/..................</w:t>
      </w:r>
    </w:p>
    <w:p w:rsidR="0039008B" w:rsidRDefault="0039008B">
      <w:pPr>
        <w:spacing w:after="0" w:line="276" w:lineRule="auto"/>
        <w:jc w:val="center"/>
        <w:rPr>
          <w:rFonts w:ascii="Trebuchet MS" w:eastAsia="Times New Roman" w:hAnsi="Trebuchet MS" w:cs="Arial"/>
          <w:sz w:val="20"/>
          <w:szCs w:val="20"/>
          <w14:ligatures w14:val="none"/>
        </w:rPr>
      </w:pPr>
    </w:p>
    <w:p w:rsidR="0039008B" w:rsidRDefault="00290567">
      <w:pPr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Trebuchet MS" w:eastAsia="Calibri" w:hAnsi="Trebuchet MS" w:cs="Arial"/>
          <w:b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fr-FR"/>
          <w14:ligatures w14:val="none"/>
        </w:rPr>
        <w:t xml:space="preserve">In </w:t>
      </w:r>
      <w:proofErr w:type="spellStart"/>
      <w:r>
        <w:rPr>
          <w:rFonts w:ascii="Trebuchet MS" w:eastAsia="Calibri" w:hAnsi="Trebuchet MS" w:cs="Arial"/>
          <w:sz w:val="20"/>
          <w:szCs w:val="20"/>
          <w:lang w:val="fr-FR"/>
          <w14:ligatures w14:val="none"/>
        </w:rPr>
        <w:t>temeiul</w:t>
      </w:r>
      <w:proofErr w:type="spellEnd"/>
      <w:r>
        <w:rPr>
          <w:rFonts w:ascii="Trebuchet MS" w:eastAsia="Calibri" w:hAnsi="Trebuchet MS" w:cs="Arial"/>
          <w:sz w:val="20"/>
          <w:szCs w:val="20"/>
          <w:lang w:val="fr-FR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fr-FR"/>
          <w14:ligatures w14:val="none"/>
        </w:rPr>
        <w:t>Legii</w:t>
      </w:r>
      <w:proofErr w:type="spellEnd"/>
      <w:r>
        <w:rPr>
          <w:rFonts w:ascii="Trebuchet MS" w:eastAsia="Calibri" w:hAnsi="Trebuchet MS" w:cs="Arial"/>
          <w:sz w:val="20"/>
          <w:szCs w:val="20"/>
          <w:lang w:val="fr-FR"/>
          <w14:ligatures w14:val="none"/>
        </w:rPr>
        <w:t xml:space="preserve"> nr. 98/2016 </w:t>
      </w:r>
      <w:proofErr w:type="spellStart"/>
      <w:r>
        <w:rPr>
          <w:rFonts w:ascii="Trebuchet MS" w:eastAsia="Calibri" w:hAnsi="Trebuchet MS" w:cs="Arial"/>
          <w:sz w:val="20"/>
          <w:szCs w:val="20"/>
          <w:lang w:val="fr-FR"/>
          <w14:ligatures w14:val="none"/>
        </w:rPr>
        <w:t>privind</w:t>
      </w:r>
      <w:proofErr w:type="spellEnd"/>
      <w:r>
        <w:rPr>
          <w:rFonts w:ascii="Trebuchet MS" w:eastAsia="Calibri" w:hAnsi="Trebuchet MS" w:cs="Arial"/>
          <w:sz w:val="20"/>
          <w:szCs w:val="20"/>
          <w:lang w:val="fr-FR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fr-FR"/>
          <w14:ligatures w14:val="none"/>
        </w:rPr>
        <w:t>achizitiile</w:t>
      </w:r>
      <w:proofErr w:type="spellEnd"/>
      <w:r>
        <w:rPr>
          <w:rFonts w:ascii="Trebuchet MS" w:eastAsia="Calibri" w:hAnsi="Trebuchet MS" w:cs="Arial"/>
          <w:sz w:val="20"/>
          <w:szCs w:val="20"/>
          <w:lang w:val="fr-FR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fr-FR"/>
          <w14:ligatures w14:val="none"/>
        </w:rPr>
        <w:t>publice</w:t>
      </w:r>
      <w:proofErr w:type="spellEnd"/>
      <w:r>
        <w:rPr>
          <w:rFonts w:ascii="Trebuchet MS" w:eastAsia="Calibri" w:hAnsi="Trebuchet MS" w:cs="Arial"/>
          <w:sz w:val="20"/>
          <w:szCs w:val="20"/>
          <w:lang w:val="fr-FR"/>
          <w14:ligatures w14:val="none"/>
        </w:rPr>
        <w:t xml:space="preserve">, a HG nr. 395/2016 si a </w:t>
      </w:r>
      <w:proofErr w:type="spellStart"/>
      <w:r>
        <w:rPr>
          <w:rFonts w:ascii="Trebuchet MS" w:eastAsia="Times New Roman" w:hAnsi="Trebuchet MS" w:cs="Arial"/>
          <w:bCs/>
          <w:i/>
          <w:sz w:val="20"/>
          <w:szCs w:val="20"/>
          <w:lang w:val="en-US"/>
          <w14:ligatures w14:val="none"/>
        </w:rPr>
        <w:t>Raportului</w:t>
      </w:r>
      <w:proofErr w:type="spellEnd"/>
      <w:r>
        <w:rPr>
          <w:rFonts w:ascii="Trebuchet MS" w:eastAsia="Times New Roman" w:hAnsi="Trebuchet MS" w:cs="Arial"/>
          <w:bCs/>
          <w:i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Times New Roman" w:hAnsi="Trebuchet MS" w:cs="Arial"/>
          <w:bCs/>
          <w:i/>
          <w:sz w:val="20"/>
          <w:szCs w:val="20"/>
          <w:lang w:val="en-US"/>
          <w14:ligatures w14:val="none"/>
        </w:rPr>
        <w:t>Comisiei</w:t>
      </w:r>
      <w:proofErr w:type="spellEnd"/>
      <w:r>
        <w:rPr>
          <w:rFonts w:ascii="Trebuchet MS" w:eastAsia="Times New Roman" w:hAnsi="Trebuchet MS" w:cs="Arial"/>
          <w:bCs/>
          <w:i/>
          <w:sz w:val="20"/>
          <w:szCs w:val="20"/>
          <w:lang w:val="en-US"/>
          <w14:ligatures w14:val="none"/>
        </w:rPr>
        <w:t xml:space="preserve"> </w:t>
      </w:r>
      <w:proofErr w:type="gramStart"/>
      <w:r>
        <w:rPr>
          <w:rFonts w:ascii="Trebuchet MS" w:eastAsia="Times New Roman" w:hAnsi="Trebuchet MS" w:cs="Arial"/>
          <w:bCs/>
          <w:i/>
          <w:sz w:val="20"/>
          <w:szCs w:val="20"/>
          <w:lang w:val="en-US"/>
          <w14:ligatures w14:val="none"/>
        </w:rPr>
        <w:t xml:space="preserve">de </w:t>
      </w:r>
      <w:proofErr w:type="spellStart"/>
      <w:r>
        <w:rPr>
          <w:rFonts w:ascii="Trebuchet MS" w:eastAsia="Times New Roman" w:hAnsi="Trebuchet MS" w:cs="Arial"/>
          <w:bCs/>
          <w:i/>
          <w:sz w:val="20"/>
          <w:szCs w:val="20"/>
          <w:lang w:val="en-US"/>
          <w14:ligatures w14:val="none"/>
        </w:rPr>
        <w:t>evaluare</w:t>
      </w:r>
      <w:proofErr w:type="spellEnd"/>
      <w:proofErr w:type="gramEnd"/>
      <w:r>
        <w:rPr>
          <w:rFonts w:ascii="Trebuchet MS" w:eastAsia="Times New Roman" w:hAnsi="Trebuchet MS" w:cs="Arial"/>
          <w:bCs/>
          <w:i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Times New Roman" w:hAnsi="Trebuchet MS" w:cs="Arial"/>
          <w:bCs/>
          <w:i/>
          <w:sz w:val="20"/>
          <w:szCs w:val="20"/>
          <w:lang w:val="en-US"/>
          <w14:ligatures w14:val="none"/>
        </w:rPr>
        <w:t>nr</w:t>
      </w:r>
      <w:proofErr w:type="spellEnd"/>
      <w:r>
        <w:rPr>
          <w:rFonts w:ascii="Trebuchet MS" w:eastAsia="Times New Roman" w:hAnsi="Trebuchet MS" w:cs="Arial"/>
          <w:bCs/>
          <w:i/>
          <w:sz w:val="20"/>
          <w:szCs w:val="20"/>
          <w:lang w:val="en-US"/>
          <w14:ligatures w14:val="none"/>
        </w:rPr>
        <w:t>…</w:t>
      </w:r>
      <w:r>
        <w:rPr>
          <w:rFonts w:ascii="Trebuchet MS" w:eastAsia="Times New Roman" w:hAnsi="Trebuchet MS" w:cs="Arial"/>
          <w:b/>
          <w:bCs/>
          <w:i/>
          <w:sz w:val="20"/>
          <w:szCs w:val="20"/>
          <w:lang w:val="en-US"/>
          <w14:ligatures w14:val="none"/>
        </w:rPr>
        <w:t xml:space="preserve">………….. </w:t>
      </w:r>
      <w:r>
        <w:rPr>
          <w:rFonts w:ascii="Trebuchet MS" w:eastAsia="Calibri" w:hAnsi="Trebuchet MS" w:cs="Arial"/>
          <w:sz w:val="20"/>
          <w:szCs w:val="20"/>
          <w14:ligatures w14:val="none"/>
        </w:rPr>
        <w:t>s-a încheiat prezentul contract de servicii, intre</w:t>
      </w:r>
    </w:p>
    <w:p w:rsidR="0039008B" w:rsidRDefault="0039008B">
      <w:pPr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Trebuchet MS" w:eastAsia="Calibri" w:hAnsi="Trebuchet MS" w:cs="Arial"/>
          <w:b/>
          <w:sz w:val="20"/>
          <w:szCs w:val="20"/>
          <w14:ligatures w14:val="none"/>
        </w:rPr>
      </w:pPr>
    </w:p>
    <w:p w:rsidR="0039008B" w:rsidRDefault="00290567">
      <w:pPr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Trebuchet MS" w:eastAsia="Calibri" w:hAnsi="Trebuchet MS" w:cs="Arial"/>
          <w:b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b/>
          <w:sz w:val="20"/>
          <w:szCs w:val="20"/>
          <w14:ligatures w14:val="none"/>
        </w:rPr>
        <w:t>1. PĂRȚI CONTRACTANTE</w:t>
      </w:r>
    </w:p>
    <w:p w:rsidR="0039008B" w:rsidRDefault="00290567">
      <w:pPr>
        <w:spacing w:after="0" w:line="276" w:lineRule="auto"/>
        <w:jc w:val="both"/>
        <w:rPr>
          <w:rFonts w:ascii="Trebuchet MS" w:eastAsia="Calibri" w:hAnsi="Trebuchet MS" w:cs="Arial"/>
          <w:b/>
          <w:bCs/>
          <w:sz w:val="20"/>
          <w:szCs w:val="20"/>
          <w:lang w:val="pt-BR"/>
          <w14:ligatures w14:val="none"/>
        </w:rPr>
      </w:pPr>
      <w:r>
        <w:rPr>
          <w:rFonts w:ascii="Trebuchet MS" w:eastAsia="Calibri" w:hAnsi="Trebuchet MS" w:cs="Arial"/>
          <w:b/>
          <w:sz w:val="20"/>
          <w:szCs w:val="20"/>
          <w:lang w:val="pt-BR"/>
          <w14:ligatures w14:val="none"/>
        </w:rPr>
        <w:t>A</w:t>
      </w:r>
      <w:r>
        <w:rPr>
          <w:rFonts w:ascii="Trebuchet MS" w:eastAsia="Calibri" w:hAnsi="Trebuchet MS" w:cs="Arial"/>
          <w:b/>
          <w:bCs/>
          <w:sz w:val="20"/>
          <w:szCs w:val="20"/>
          <w:lang w:val="pt-BR"/>
          <w14:ligatures w14:val="none"/>
        </w:rPr>
        <w:t xml:space="preserve">.N. "APELE  ROMANE" – ADMINISTRATIA BAZINALA DE APA SOMES </w:t>
      </w:r>
      <w:r>
        <w:rPr>
          <w:rFonts w:ascii="Trebuchet MS" w:eastAsia="Calibri" w:hAnsi="Trebuchet MS" w:cs="Arial"/>
          <w:b/>
          <w:bCs/>
          <w:sz w:val="20"/>
          <w:szCs w:val="20"/>
          <w:lang w:val="pt-BR"/>
          <w14:ligatures w14:val="none"/>
        </w:rPr>
        <w:t>TISA</w:t>
      </w:r>
      <w:r>
        <w:rPr>
          <w:rFonts w:ascii="Trebuchet MS" w:eastAsia="Calibri" w:hAnsi="Trebuchet MS" w:cs="Arial"/>
          <w:sz w:val="20"/>
          <w:szCs w:val="20"/>
          <w:lang w:val="pt-BR"/>
          <w14:ligatures w14:val="none"/>
        </w:rPr>
        <w:t xml:space="preserve">, cu sediul in Cluj Napoca, str. Vanatorului nr. 17, cod postal 400213, tel. 0264 433028, fax.0264 433026, C.U.I. </w:t>
      </w:r>
      <w:r>
        <w:rPr>
          <w:rFonts w:ascii="Trebuchet MS" w:eastAsia="Calibri" w:hAnsi="Trebuchet MS" w:cs="Arial"/>
          <w:color w:val="171717"/>
          <w:sz w:val="20"/>
          <w:szCs w:val="20"/>
          <w:lang w:val="fr-FR"/>
          <w14:ligatures w14:val="none"/>
        </w:rPr>
        <w:t xml:space="preserve">RO42066043, </w:t>
      </w:r>
      <w:proofErr w:type="spellStart"/>
      <w:r>
        <w:rPr>
          <w:rFonts w:ascii="Trebuchet MS" w:eastAsia="Calibri" w:hAnsi="Trebuchet MS" w:cs="Arial"/>
          <w:color w:val="171717"/>
          <w:sz w:val="20"/>
          <w:szCs w:val="20"/>
          <w:lang w:val="fr-FR"/>
          <w14:ligatures w14:val="none"/>
        </w:rPr>
        <w:t>cont</w:t>
      </w:r>
      <w:proofErr w:type="spellEnd"/>
      <w:r>
        <w:rPr>
          <w:rFonts w:ascii="Trebuchet MS" w:eastAsia="Calibri" w:hAnsi="Trebuchet MS" w:cs="Arial"/>
          <w:color w:val="171717"/>
          <w:sz w:val="20"/>
          <w:szCs w:val="20"/>
          <w:lang w:val="fr-FR"/>
          <w14:ligatures w14:val="none"/>
        </w:rPr>
        <w:t xml:space="preserve"> IBAN </w:t>
      </w:r>
      <w:r>
        <w:rPr>
          <w:rFonts w:ascii="Trebuchet MS" w:eastAsia="Calibri" w:hAnsi="Trebuchet MS" w:cs="Arial"/>
          <w:sz w:val="20"/>
          <w:szCs w:val="20"/>
          <w14:ligatures w14:val="none"/>
        </w:rPr>
        <w:t>RO88 TREZ 2165 0220 1X03 9127</w:t>
      </w:r>
      <w:r>
        <w:rPr>
          <w:rFonts w:ascii="Trebuchet MS" w:eastAsia="Calibri" w:hAnsi="Trebuchet MS" w:cs="Arial"/>
          <w:sz w:val="20"/>
          <w:szCs w:val="20"/>
          <w:lang w:val="pt-BR"/>
          <w14:ligatures w14:val="none"/>
        </w:rPr>
        <w:t xml:space="preserve">, deschis la Trezoreria Operativa a municipiului Cluj Napoca, reprezentata prin </w:t>
      </w:r>
      <w:r>
        <w:rPr>
          <w:rFonts w:ascii="Trebuchet MS" w:eastAsia="Calibri" w:hAnsi="Trebuchet MS" w:cs="Arial"/>
          <w:bCs/>
          <w:iCs/>
          <w:sz w:val="20"/>
          <w:szCs w:val="20"/>
          <w:lang w:val="pt-BR"/>
          <w14:ligatures w14:val="none"/>
        </w:rPr>
        <w:t>Directo</w:t>
      </w:r>
      <w:r>
        <w:rPr>
          <w:rFonts w:ascii="Trebuchet MS" w:eastAsia="Calibri" w:hAnsi="Trebuchet MS" w:cs="Arial"/>
          <w:bCs/>
          <w:iCs/>
          <w:sz w:val="20"/>
          <w:szCs w:val="20"/>
          <w:lang w:val="pt-BR"/>
          <w14:ligatures w14:val="none"/>
        </w:rPr>
        <w:t>r ing. Stefan Rus si Director economic ec. Aurel Filip</w:t>
      </w:r>
      <w:r>
        <w:rPr>
          <w:rFonts w:ascii="Trebuchet MS" w:eastAsia="Calibri" w:hAnsi="Trebuchet MS" w:cs="Arial"/>
          <w:sz w:val="20"/>
          <w:szCs w:val="20"/>
          <w:lang w:val="pt-BR"/>
          <w14:ligatures w14:val="none"/>
        </w:rPr>
        <w:t>, in calitate de</w:t>
      </w:r>
      <w:r>
        <w:rPr>
          <w:rFonts w:ascii="Trebuchet MS" w:eastAsia="Calibri" w:hAnsi="Trebuchet MS" w:cs="Arial"/>
          <w:bCs/>
          <w:sz w:val="20"/>
          <w:szCs w:val="20"/>
          <w:lang w:val="pt-BR"/>
          <w14:ligatures w14:val="none"/>
        </w:rPr>
        <w:t xml:space="preserve"> </w:t>
      </w:r>
      <w:r>
        <w:rPr>
          <w:rFonts w:ascii="Trebuchet MS" w:eastAsia="Calibri" w:hAnsi="Trebuchet MS" w:cs="Arial"/>
          <w:b/>
          <w:bCs/>
          <w:sz w:val="20"/>
          <w:szCs w:val="20"/>
          <w:lang w:val="pt-BR"/>
          <w14:ligatures w14:val="none"/>
        </w:rPr>
        <w:t>achizitor</w:t>
      </w:r>
    </w:p>
    <w:p w:rsidR="0039008B" w:rsidRDefault="00290567">
      <w:pPr>
        <w:spacing w:after="0" w:line="276" w:lineRule="auto"/>
        <w:jc w:val="both"/>
        <w:rPr>
          <w:rFonts w:ascii="Trebuchet MS" w:eastAsia="Calibri" w:hAnsi="Trebuchet MS" w:cs="Arial"/>
          <w:bCs/>
          <w:sz w:val="20"/>
          <w:szCs w:val="20"/>
          <w:lang w:val="pt-BR"/>
          <w14:ligatures w14:val="none"/>
        </w:rPr>
      </w:pPr>
      <w:r>
        <w:rPr>
          <w:rFonts w:ascii="Trebuchet MS" w:eastAsia="Calibri" w:hAnsi="Trebuchet MS" w:cs="Arial"/>
          <w:bCs/>
          <w:sz w:val="20"/>
          <w:szCs w:val="20"/>
          <w:lang w:val="pt-BR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</w:t>
      </w:r>
    </w:p>
    <w:p w:rsidR="0039008B" w:rsidRDefault="00290567">
      <w:pPr>
        <w:tabs>
          <w:tab w:val="left" w:pos="284"/>
        </w:tabs>
        <w:suppressAutoHyphens/>
        <w:autoSpaceDE w:val="0"/>
        <w:spacing w:after="0" w:line="276" w:lineRule="auto"/>
        <w:rPr>
          <w:rFonts w:ascii="Trebuchet MS" w:eastAsia="MS Mincho" w:hAnsi="Trebuchet MS" w:cs="Arial"/>
          <w:b/>
          <w:color w:val="000000"/>
          <w:sz w:val="20"/>
          <w:szCs w:val="20"/>
          <w:lang w:val="en-US" w:eastAsia="ja-JP"/>
          <w14:ligatures w14:val="none"/>
        </w:rPr>
      </w:pPr>
      <w:r>
        <w:rPr>
          <w:rFonts w:ascii="Trebuchet MS" w:eastAsia="MS Mincho" w:hAnsi="Trebuchet MS" w:cs="Arial"/>
          <w:b/>
          <w:color w:val="000000"/>
          <w:sz w:val="20"/>
          <w:szCs w:val="20"/>
          <w:lang w:val="en-US" w:eastAsia="ja-JP"/>
          <w14:ligatures w14:val="none"/>
        </w:rPr>
        <w:t xml:space="preserve">SC ……………… SRL, </w:t>
      </w:r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 xml:space="preserve">cu </w:t>
      </w:r>
      <w:proofErr w:type="spellStart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>sediul</w:t>
      </w:r>
      <w:proofErr w:type="spellEnd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 xml:space="preserve"> social ………, Str. ………….. </w:t>
      </w:r>
      <w:proofErr w:type="spellStart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>nr</w:t>
      </w:r>
      <w:proofErr w:type="spellEnd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 xml:space="preserve">…………, ap. ……………, </w:t>
      </w:r>
      <w:proofErr w:type="spellStart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>înregistrată</w:t>
      </w:r>
      <w:proofErr w:type="spellEnd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 xml:space="preserve"> la </w:t>
      </w:r>
      <w:proofErr w:type="spellStart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>Oficiul</w:t>
      </w:r>
      <w:proofErr w:type="spellEnd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 xml:space="preserve"> </w:t>
      </w:r>
      <w:proofErr w:type="spellStart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>Registrului</w:t>
      </w:r>
      <w:proofErr w:type="spellEnd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 xml:space="preserve"> </w:t>
      </w:r>
      <w:proofErr w:type="spellStart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>Comerţului</w:t>
      </w:r>
      <w:proofErr w:type="spellEnd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 xml:space="preserve"> </w:t>
      </w:r>
      <w:proofErr w:type="spellStart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>Cluj</w:t>
      </w:r>
      <w:proofErr w:type="spellEnd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 xml:space="preserve"> sub </w:t>
      </w:r>
      <w:proofErr w:type="spellStart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>numărul</w:t>
      </w:r>
      <w:proofErr w:type="spellEnd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 xml:space="preserve"> ………………, cod fiscal …………………, </w:t>
      </w:r>
      <w:proofErr w:type="spellStart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>având</w:t>
      </w:r>
      <w:proofErr w:type="spellEnd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 xml:space="preserve"> </w:t>
      </w:r>
      <w:proofErr w:type="spellStart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>cont</w:t>
      </w:r>
      <w:proofErr w:type="spellEnd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 xml:space="preserve"> ……………………….., </w:t>
      </w:r>
      <w:proofErr w:type="spellStart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>deschis</w:t>
      </w:r>
      <w:proofErr w:type="spellEnd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 xml:space="preserve"> la </w:t>
      </w:r>
      <w:proofErr w:type="spellStart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>Trezoreria</w:t>
      </w:r>
      <w:proofErr w:type="spellEnd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 xml:space="preserve"> ………………………, </w:t>
      </w:r>
      <w:proofErr w:type="spellStart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>reprezentată</w:t>
      </w:r>
      <w:proofErr w:type="spellEnd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 xml:space="preserve"> legal </w:t>
      </w:r>
      <w:proofErr w:type="spellStart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>prin</w:t>
      </w:r>
      <w:proofErr w:type="spellEnd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 xml:space="preserve"> ………………………., </w:t>
      </w:r>
      <w:proofErr w:type="spellStart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>în</w:t>
      </w:r>
      <w:proofErr w:type="spellEnd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 xml:space="preserve"> </w:t>
      </w:r>
      <w:proofErr w:type="spellStart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>calitate</w:t>
      </w:r>
      <w:proofErr w:type="spellEnd"/>
      <w:r>
        <w:rPr>
          <w:rFonts w:ascii="Trebuchet MS" w:eastAsia="MS Mincho" w:hAnsi="Trebuchet MS" w:cs="Arial"/>
          <w:color w:val="000000"/>
          <w:sz w:val="20"/>
          <w:szCs w:val="20"/>
          <w:lang w:val="en-US" w:eastAsia="ja-JP"/>
          <w14:ligatures w14:val="none"/>
        </w:rPr>
        <w:t xml:space="preserve"> de </w:t>
      </w:r>
      <w:proofErr w:type="spellStart"/>
      <w:r>
        <w:rPr>
          <w:rFonts w:ascii="Trebuchet MS" w:eastAsia="MS Mincho" w:hAnsi="Trebuchet MS" w:cs="Arial"/>
          <w:b/>
          <w:color w:val="000000"/>
          <w:sz w:val="20"/>
          <w:szCs w:val="20"/>
          <w:lang w:val="en-US" w:eastAsia="ja-JP"/>
          <w14:ligatures w14:val="none"/>
        </w:rPr>
        <w:t>pre</w:t>
      </w:r>
      <w:r>
        <w:rPr>
          <w:rFonts w:ascii="Trebuchet MS" w:eastAsia="MS Mincho" w:hAnsi="Trebuchet MS" w:cs="Arial"/>
          <w:b/>
          <w:color w:val="000000"/>
          <w:sz w:val="20"/>
          <w:szCs w:val="20"/>
          <w:lang w:val="en-US" w:eastAsia="ja-JP"/>
          <w14:ligatures w14:val="none"/>
        </w:rPr>
        <w:t>stator</w:t>
      </w:r>
      <w:proofErr w:type="spellEnd"/>
    </w:p>
    <w:p w:rsidR="0039008B" w:rsidRDefault="0039008B">
      <w:pPr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Trebuchet MS" w:eastAsia="MS Mincho" w:hAnsi="Trebuchet MS" w:cs="Arial"/>
          <w:b/>
          <w:color w:val="000000"/>
          <w:sz w:val="20"/>
          <w:szCs w:val="20"/>
          <w:lang w:val="en-US" w:eastAsia="ja-JP"/>
          <w14:ligatures w14:val="none"/>
        </w:rPr>
      </w:pPr>
    </w:p>
    <w:p w:rsidR="0039008B" w:rsidRDefault="00290567">
      <w:pPr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Trebuchet MS" w:eastAsia="Calibri" w:hAnsi="Trebuchet MS" w:cs="Arial"/>
          <w:b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b/>
          <w:sz w:val="20"/>
          <w:szCs w:val="20"/>
          <w14:ligatures w14:val="none"/>
        </w:rPr>
        <w:t xml:space="preserve">2. DEFINIȚII </w:t>
      </w:r>
    </w:p>
    <w:p w:rsidR="0039008B" w:rsidRDefault="00290567">
      <w:pPr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 xml:space="preserve">a) 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Autoritate contractantă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Contractant -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Părţile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contractante,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aşa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cum sunt acestea numite în prezentul Contract;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 xml:space="preserve">b) 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Act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Adiţional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- document prin care se modifică termenii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condiţiile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prezentului Contract de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achiziţie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publică de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servicii, în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condiţiile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</w:t>
      </w:r>
      <w:hyperlink r:id="rId7" w:anchor="17508834" w:history="1">
        <w:r>
          <w:rPr>
            <w:rFonts w:ascii="Trebuchet MS" w:eastAsia="Calibri" w:hAnsi="Trebuchet MS" w:cs="Arial"/>
            <w:sz w:val="20"/>
            <w:szCs w:val="20"/>
            <w:u w:val="single"/>
            <w14:ligatures w14:val="none"/>
          </w:rPr>
          <w:t>Legii nr. 98/2016</w:t>
        </w:r>
      </w:hyperlink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privind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achiziţiile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publice,;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 xml:space="preserve">c) 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Cazul fortuit - Eveniment care nu poate fi prevăzut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nici împiedicat de către cel care ar fi fost chemat să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răspundă dacă evenimentul nu s-ar fi produs.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 xml:space="preserve">d)  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Cesiune -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înţelegere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scrisă prin care Contractantul transferă unei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terţe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părţi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, în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condiţiile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</w:t>
      </w:r>
      <w:hyperlink r:id="rId8" w:anchor="17508835" w:history="1">
        <w:r>
          <w:rPr>
            <w:rFonts w:ascii="Trebuchet MS" w:eastAsia="Calibri" w:hAnsi="Trebuchet MS" w:cs="Arial"/>
            <w:sz w:val="20"/>
            <w:szCs w:val="20"/>
            <w:u w:val="single"/>
            <w14:ligatures w14:val="none"/>
          </w:rPr>
          <w:t>Legii nr. 98/2016</w:t>
        </w:r>
      </w:hyperlink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,  drepturile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/sau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obl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igaţiile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deţinute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prin Contract sau parte din acestea;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 xml:space="preserve">e)  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Conflict de interese - orice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situaţie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influenţând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capacitatea Contractantului de a exprima o opinie profesională obiectivă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imparţială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sau care îl împiedică pe acesta, în orice moment, să acorde prioritate intereselor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Autorităţii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contractante, orice moti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v în legătură cu posibile contracte în viitor sau în conflict cu alte angajamente, trecute sau prezente, ale Contractantului. Aceste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restricţii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sunt, de asemenea, aplicabile oricăror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Subcontractanţi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acţionând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sub autoritatea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controlul Contractantului, î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n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condiţiile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</w:t>
      </w:r>
      <w:hyperlink r:id="rId9" w:anchor="17508836" w:history="1">
        <w:r>
          <w:rPr>
            <w:rFonts w:ascii="Trebuchet MS" w:eastAsia="Calibri" w:hAnsi="Trebuchet MS" w:cs="Arial"/>
            <w:sz w:val="20"/>
            <w:szCs w:val="20"/>
            <w:u w:val="single"/>
            <w14:ligatures w14:val="none"/>
          </w:rPr>
          <w:t>Legii nr. 98/2016</w:t>
        </w:r>
      </w:hyperlink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,  în cazul în care este aplicabil;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 xml:space="preserve">f) 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Contract - prezentul Contract de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achiziţie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publică de servicii care are ca obiect prestarea de servicii, asimilat, p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otrivit Legii, actului administrativ, încheiat în scris, între Autoritatea contractantă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contractant.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 xml:space="preserve">g) 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Despăgubire - suma, neprevăzută expres în Contractul care este acordată de către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instanţa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de judecată ca despăgubire plătibilă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Părţii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prejudiciate în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urma încălcării prevederilor Contractului de către cealaltă Parte;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 xml:space="preserve">h) 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Documentele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Autorităţii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contractante - toate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fiecare dintre documentele necesare în mod direct sau implicit prin natura serviciilor, desene,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schiţe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, modele, date informative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rapoa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rte, furnizate de Autoritatea contractantă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necesare Contractantului în vederea realizării obiectului Contractului;</w:t>
      </w:r>
    </w:p>
    <w:p w:rsidR="0039008B" w:rsidRDefault="00290567">
      <w:pPr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lastRenderedPageBreak/>
        <w:t xml:space="preserve">i) 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Durata de valabilitate a Contractului - intervalul de timp în care prezentul Contract produce efecte, respectiv de la data intrării în 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vigoare a Contractului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până la epuizarea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convenţională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, legală sau stabilită de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instanţa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de judecată a oricărui efect pe care îl produce. </w:t>
      </w:r>
    </w:p>
    <w:p w:rsidR="0039008B" w:rsidRDefault="00290567">
      <w:pPr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 xml:space="preserve">j) 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Contractul este considerat finalizat atunci când contractantul:</w:t>
      </w:r>
    </w:p>
    <w:p w:rsidR="0039008B" w:rsidRDefault="00290567">
      <w:pPr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>j.</w:t>
      </w:r>
      <w:r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  <w:t xml:space="preserve"> a realizat toate </w:t>
      </w:r>
      <w:proofErr w:type="spellStart"/>
      <w:r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  <w:t>activităţile</w:t>
      </w:r>
      <w:proofErr w:type="spellEnd"/>
      <w:r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  <w:t xml:space="preserve"> stabilite prin</w:t>
      </w:r>
      <w:r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  <w:t xml:space="preserve"> Contract </w:t>
      </w:r>
      <w:proofErr w:type="spellStart"/>
      <w:r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  <w:t xml:space="preserve"> a prezentat toate Rezultatele, astfel cum este stabilit în Oferta sa </w:t>
      </w:r>
      <w:proofErr w:type="spellStart"/>
      <w:r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  <w:t xml:space="preserve"> în Contract,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</w:pPr>
      <w:proofErr w:type="spellStart"/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>jj</w:t>
      </w:r>
      <w:proofErr w:type="spellEnd"/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>.</w:t>
      </w:r>
      <w:r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  <w:t xml:space="preserve"> a remediat eventualele </w:t>
      </w:r>
      <w:proofErr w:type="spellStart"/>
      <w:r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  <w:t>Neconformităţi</w:t>
      </w:r>
      <w:proofErr w:type="spellEnd"/>
      <w:r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  <w:t xml:space="preserve"> care nu ar fi permis </w:t>
      </w:r>
      <w:proofErr w:type="spellStart"/>
      <w:r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  <w:t>Autoritatatii</w:t>
      </w:r>
      <w:proofErr w:type="spellEnd"/>
      <w:r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  <w:t xml:space="preserve"> contractante, sa </w:t>
      </w:r>
      <w:proofErr w:type="spellStart"/>
      <w:r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  <w:t>obtina</w:t>
      </w:r>
      <w:proofErr w:type="spellEnd"/>
      <w:r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  <w:t xml:space="preserve"> beneficiile anticipate </w:t>
      </w:r>
      <w:proofErr w:type="spellStart"/>
      <w:r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  <w:t xml:space="preserve"> îndeplinirea obiectivelor comunicate prin Caietul de Sarcini;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 xml:space="preserve">k)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Forţă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majoră - eveniment independent de controlul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Părţilor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, care nu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se datorează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greşelii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sau vinei acestora, care nu putea fi prevăzut în momentul încheierii Contractului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care face imposibilă îndeplinirea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obligaţiilor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de către una dintre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Părţi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include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calamităţi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, greve, sau alte perturbări ale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activităţii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industria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le,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acţiuni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ale unui inamic public, războaie, fie declarate sau nu, blocade,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insurecţii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, revolte, epidemii, alunecări de teren, cutremure, furtuni, trăsnete,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inundaţii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, deversări,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turbulenţe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civile, explozii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orice alte evenimente similare imprevizibile,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mai presus de controlul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Părţilor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care nu ar putea fi evitate prin luarea măsurilor corespunzătoare de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diligenţă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;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 xml:space="preserve">l) 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Întârziere - orice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eşec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al Contractantului sau al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Autorităţii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contractante de a executa orice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obligaţii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contractuale în termenul conveni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t;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 xml:space="preserve">m) 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Ofertă - actul juridic prin care Contractantul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-a manifestat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voinţa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de a se angaja, din punct de vedere juridic, în acest Contract de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achiziţie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publică  de servicii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cuprinde Propunerea financiară, Propunerea Tehnică precum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alte documente care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au fost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menţionate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în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cerintele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Autoritatii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contractante;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 xml:space="preserve">n) 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Penalitate - suma de bani stabilită procentual în Contract ca fiind plătibilă de către una dintre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Părţile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contractante către cealaltă Parte în caz de neîndeplinire a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obligaţiilor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din Contract, î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n caz de neîndeplinire a unei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părţi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a Contractului sau de îndeplinire cu întârziere a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obligaţiilor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, astfel cum s-a stabilit prin Documentele Contractului;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 xml:space="preserve">o) 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Personal - persoanele desemnate de către Contractant sau de către oricare dintre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Subcontractanţi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p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entru îndeplinirea Contractului;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 xml:space="preserve">s)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Preţul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Contractului -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Preţul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plătibil Contractantului de către Autoritatea contractantă, în baza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în conformitate cu prevederile Contractului, a ofertei Contractantului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a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documentaţiei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de atribuire, pentru îndeplini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rea integrală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corespunzătoare a tuturor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obligaţiilor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asumate în Contract;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 xml:space="preserve">p) 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Proces-Verbal de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Recepţie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a serviciilor - documentul prin care sunt acceptate serviciile prestate, întocmit de Contractant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semnat de Autoritatea contractantă, prin care aces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ta din urmă confirmă prestarea serviciilor în mod corespunzător de către Contractant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că acestea au fost acceptate de către Autoritatea contractantă;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 xml:space="preserve">r)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Recepţia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- reprezintă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operaţiunea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prin care Autoritatea contractantă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îşi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exprimă acceptarea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faţă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de s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erviciile prestate în cadrul contractului de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achiziţie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publică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pe baza căreia efectuează plata;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 xml:space="preserve">s) 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Termen - intervalul de timp în care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Părţile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trebuie să-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îndeplinească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obligaţiile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, astfel cum este stabilit prin Contract, exprimat în zile, care începe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să curgă de la începutul primei ore a primei zile a termenului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se încheie la expirarea ultimei ore a ultimei zile a termenului; ziua în cursul căreia a avut loc un eveniment sau s-a realizat un act al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Autorităţii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contractante nu este luată în calculul 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termenului. Dacă ultima zi a unui termen exprimat altfel decât în ore este o zi de sărbătoare legală, o duminică sau o sâmbătă, termenul se încheie la expirarea ultimei ore a următoarei zile lucrătoare;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shd w:val="clear" w:color="auto" w:fill="FFFFFF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:shd w:val="clear" w:color="auto" w:fill="FFFFFF"/>
          <w14:ligatures w14:val="none"/>
        </w:rPr>
        <w:t xml:space="preserve">t) 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Zi - înseamnă zi calendaristică, iar anul înseamnă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365 de zile; în afara cazului în care se prevede expres că sunt zile lucrătoare.</w:t>
      </w:r>
    </w:p>
    <w:p w:rsidR="0039008B" w:rsidRDefault="00290567">
      <w:pPr>
        <w:tabs>
          <w:tab w:val="left" w:pos="644"/>
        </w:tabs>
        <w:suppressAutoHyphens/>
        <w:autoSpaceDE w:val="0"/>
        <w:spacing w:after="0" w:line="276" w:lineRule="auto"/>
        <w:jc w:val="both"/>
        <w:rPr>
          <w:rFonts w:ascii="Trebuchet MS" w:eastAsia="Calibri" w:hAnsi="Trebuchet MS" w:cs="Arial"/>
          <w:b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b/>
          <w:sz w:val="20"/>
          <w:szCs w:val="20"/>
          <w14:ligatures w14:val="none"/>
        </w:rPr>
        <w:t>3. INTERPRETARE</w:t>
      </w:r>
    </w:p>
    <w:p w:rsidR="0039008B" w:rsidRDefault="00290567">
      <w:pPr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3.1. În prezentul contract, cu excepția unei prevederi contrare, cuvintele la forma singular vor include forma de plural și viceversa, acolo unde acest lucru </w:t>
      </w:r>
      <w:r>
        <w:rPr>
          <w:rFonts w:ascii="Trebuchet MS" w:eastAsia="Calibri" w:hAnsi="Trebuchet MS" w:cs="Arial"/>
          <w:sz w:val="20"/>
          <w:szCs w:val="20"/>
          <w14:ligatures w14:val="none"/>
        </w:rPr>
        <w:t>este permis de context.</w:t>
      </w:r>
    </w:p>
    <w:p w:rsidR="0039008B" w:rsidRDefault="00290567">
      <w:pPr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>3.2. Termenul “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zi”sau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“zile” sau orice referire la zile reprezintă zile calendaristice dacă nu se specifică în mod diferit.</w:t>
      </w:r>
    </w:p>
    <w:p w:rsidR="0039008B" w:rsidRDefault="0039008B">
      <w:pPr>
        <w:tabs>
          <w:tab w:val="left" w:pos="644"/>
        </w:tabs>
        <w:suppressAutoHyphens/>
        <w:autoSpaceDE w:val="0"/>
        <w:spacing w:after="0" w:line="276" w:lineRule="auto"/>
        <w:jc w:val="both"/>
        <w:rPr>
          <w:rFonts w:ascii="Trebuchet MS" w:eastAsia="Calibri" w:hAnsi="Trebuchet MS" w:cs="Arial"/>
          <w:b/>
          <w:sz w:val="20"/>
          <w:szCs w:val="20"/>
          <w14:ligatures w14:val="none"/>
        </w:rPr>
      </w:pPr>
    </w:p>
    <w:p w:rsidR="0039008B" w:rsidRDefault="00290567">
      <w:pPr>
        <w:tabs>
          <w:tab w:val="left" w:pos="644"/>
        </w:tabs>
        <w:suppressAutoHyphens/>
        <w:autoSpaceDE w:val="0"/>
        <w:spacing w:after="0" w:line="276" w:lineRule="auto"/>
        <w:jc w:val="both"/>
        <w:rPr>
          <w:rFonts w:ascii="Trebuchet MS" w:eastAsia="Calibri" w:hAnsi="Trebuchet MS" w:cs="Arial"/>
          <w:b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b/>
          <w:sz w:val="20"/>
          <w:szCs w:val="20"/>
          <w14:ligatures w14:val="none"/>
        </w:rPr>
        <w:t>4. OBIECTUL ȘI VALOAREA CONTRACTULUI</w:t>
      </w:r>
    </w:p>
    <w:p w:rsidR="0039008B" w:rsidRDefault="00290567">
      <w:pPr>
        <w:spacing w:after="0" w:line="276" w:lineRule="auto"/>
        <w:rPr>
          <w:rFonts w:ascii="Trebuchet MS" w:eastAsia="Times New Roman" w:hAnsi="Trebuchet MS" w:cs="Arial"/>
          <w:b/>
          <w:bCs/>
          <w:sz w:val="20"/>
          <w:szCs w:val="20"/>
          <w:lang w:val="es-E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>4.1. Obiectul contractului îl reprezintă</w:t>
      </w:r>
      <w:r>
        <w:rPr>
          <w:rFonts w:ascii="Trebuchet MS" w:eastAsia="Calibri" w:hAnsi="Trebuchet MS" w:cs="Arial"/>
          <w:snapToGrid w:val="0"/>
          <w:sz w:val="20"/>
          <w:szCs w:val="20"/>
          <w14:ligatures w14:val="none"/>
        </w:rPr>
        <w:t xml:space="preserve"> </w:t>
      </w:r>
      <w:r w:rsidR="00055D2B" w:rsidRPr="005D26B2">
        <w:rPr>
          <w:rFonts w:ascii="Trebuchet MS" w:eastAsia="Times New Roman" w:hAnsi="Trebuchet MS" w:cs="Arial"/>
          <w:b/>
          <w:sz w:val="20"/>
          <w:szCs w:val="20"/>
        </w:rPr>
        <w:t>„Servicii de medicina muncii</w:t>
      </w:r>
      <w:r w:rsidR="00055D2B">
        <w:rPr>
          <w:rFonts w:ascii="Trebuchet MS" w:eastAsia="Times New Roman" w:hAnsi="Trebuchet MS" w:cs="Arial"/>
          <w:b/>
          <w:sz w:val="20"/>
          <w:szCs w:val="20"/>
        </w:rPr>
        <w:t xml:space="preserve"> </w:t>
      </w:r>
      <w:r w:rsidR="00055D2B" w:rsidRPr="005D26B2">
        <w:rPr>
          <w:rFonts w:ascii="Trebuchet MS" w:eastAsia="Times New Roman" w:hAnsi="Trebuchet MS" w:cs="Arial"/>
          <w:b/>
          <w:sz w:val="20"/>
          <w:szCs w:val="20"/>
        </w:rPr>
        <w:t xml:space="preserve">pentru </w:t>
      </w:r>
      <w:r w:rsidR="00055D2B">
        <w:rPr>
          <w:rFonts w:ascii="Trebuchet MS" w:eastAsia="Times New Roman" w:hAnsi="Trebuchet MS" w:cs="Arial"/>
          <w:b/>
          <w:sz w:val="20"/>
          <w:szCs w:val="20"/>
        </w:rPr>
        <w:t xml:space="preserve">personalul angajat in cadrul S.G.A. </w:t>
      </w:r>
      <w:proofErr w:type="spellStart"/>
      <w:r w:rsidR="00055D2B">
        <w:rPr>
          <w:rFonts w:ascii="Trebuchet MS" w:eastAsia="Times New Roman" w:hAnsi="Trebuchet MS" w:cs="Arial"/>
          <w:b/>
          <w:sz w:val="20"/>
          <w:szCs w:val="20"/>
        </w:rPr>
        <w:t>Maramures</w:t>
      </w:r>
      <w:proofErr w:type="spellEnd"/>
      <w:r w:rsidR="00055D2B">
        <w:rPr>
          <w:rFonts w:ascii="Trebuchet MS" w:eastAsia="Times New Roman" w:hAnsi="Trebuchet MS" w:cs="Arial"/>
          <w:b/>
          <w:sz w:val="20"/>
          <w:szCs w:val="20"/>
        </w:rPr>
        <w:t>, pe anul 2026</w:t>
      </w:r>
      <w:r w:rsidR="00055D2B" w:rsidRPr="005D26B2">
        <w:rPr>
          <w:rFonts w:ascii="Trebuchet MS" w:eastAsia="Times New Roman" w:hAnsi="Trebuchet MS" w:cs="Arial"/>
          <w:b/>
          <w:sz w:val="20"/>
          <w:szCs w:val="20"/>
        </w:rPr>
        <w:t>”</w:t>
      </w:r>
    </w:p>
    <w:p w:rsidR="0039008B" w:rsidRDefault="00290567">
      <w:pPr>
        <w:spacing w:after="0" w:line="276" w:lineRule="auto"/>
        <w:rPr>
          <w:rFonts w:ascii="Trebuchet MS" w:eastAsia="Calibri" w:hAnsi="Trebuchet MS" w:cs="Arial"/>
          <w:bCs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bCs/>
          <w:spacing w:val="10"/>
          <w:sz w:val="20"/>
          <w:szCs w:val="20"/>
          <w:shd w:val="clear" w:color="auto" w:fill="FFFFFF"/>
          <w14:ligatures w14:val="none"/>
        </w:rPr>
        <w:t>4.2.</w:t>
      </w: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Valoarea convenita pentru îndeplinirea contractului, plătibil Prestatorului de către Achizitor, </w:t>
      </w:r>
      <w:r>
        <w:rPr>
          <w:rFonts w:ascii="Trebuchet MS" w:eastAsia="Calibri" w:hAnsi="Trebuchet MS" w:cs="Arial"/>
          <w:bCs/>
          <w:sz w:val="20"/>
          <w:szCs w:val="20"/>
          <w14:ligatures w14:val="none"/>
        </w:rPr>
        <w:t xml:space="preserve">este de </w:t>
      </w:r>
      <w:r>
        <w:rPr>
          <w:rFonts w:ascii="Trebuchet MS" w:eastAsia="Calibri" w:hAnsi="Trebuchet MS" w:cs="Arial"/>
          <w:b/>
          <w:sz w:val="20"/>
          <w:szCs w:val="20"/>
          <w14:ligatures w14:val="none"/>
        </w:rPr>
        <w:t xml:space="preserve">........................... lei </w:t>
      </w:r>
      <w:proofErr w:type="spellStart"/>
      <w:r>
        <w:rPr>
          <w:rFonts w:ascii="Trebuchet MS" w:eastAsia="Calibri" w:hAnsi="Trebuchet MS" w:cs="Arial"/>
          <w:b/>
          <w:sz w:val="20"/>
          <w:szCs w:val="20"/>
          <w14:ligatures w14:val="none"/>
        </w:rPr>
        <w:t>fara</w:t>
      </w:r>
      <w:proofErr w:type="spellEnd"/>
      <w:r>
        <w:rPr>
          <w:rFonts w:ascii="Trebuchet MS" w:eastAsia="Calibri" w:hAnsi="Trebuchet MS" w:cs="Arial"/>
          <w:b/>
          <w:sz w:val="20"/>
          <w:szCs w:val="20"/>
          <w14:ligatures w14:val="none"/>
        </w:rPr>
        <w:t xml:space="preserve"> TVA, </w:t>
      </w:r>
      <w:r>
        <w:rPr>
          <w:rFonts w:ascii="Trebuchet MS" w:eastAsia="Calibri" w:hAnsi="Trebuchet MS" w:cs="Arial"/>
          <w:sz w:val="20"/>
          <w:szCs w:val="20"/>
          <w14:ligatures w14:val="none"/>
        </w:rPr>
        <w:t>conform tarife din anexa</w:t>
      </w:r>
      <w:r>
        <w:rPr>
          <w:rFonts w:ascii="Trebuchet MS" w:eastAsia="Calibri" w:hAnsi="Trebuchet MS" w:cs="Arial"/>
          <w:b/>
          <w:sz w:val="20"/>
          <w:szCs w:val="20"/>
          <w14:ligatures w14:val="none"/>
        </w:rPr>
        <w:t xml:space="preserve">. </w:t>
      </w:r>
      <w:r>
        <w:rPr>
          <w:rFonts w:ascii="Trebuchet MS" w:eastAsia="Calibri" w:hAnsi="Trebuchet MS" w:cs="Arial"/>
          <w:bCs/>
          <w:sz w:val="20"/>
          <w:szCs w:val="20"/>
          <w14:ligatures w14:val="none"/>
        </w:rPr>
        <w:t>S</w:t>
      </w:r>
      <w:r>
        <w:rPr>
          <w:rFonts w:ascii="Trebuchet MS" w:eastAsia="Calibri" w:hAnsi="Trebuchet MS" w:cs="Arial"/>
          <w:bCs/>
          <w:sz w:val="20"/>
          <w:szCs w:val="20"/>
          <w14:ligatures w14:val="none"/>
        </w:rPr>
        <w:t xml:space="preserve">erviciile nu sunt </w:t>
      </w:r>
      <w:proofErr w:type="spellStart"/>
      <w:r>
        <w:rPr>
          <w:rFonts w:ascii="Trebuchet MS" w:eastAsia="Calibri" w:hAnsi="Trebuchet MS" w:cs="Arial"/>
          <w:bCs/>
          <w:sz w:val="20"/>
          <w:szCs w:val="20"/>
          <w14:ligatures w14:val="none"/>
        </w:rPr>
        <w:t>purtatoare</w:t>
      </w:r>
      <w:proofErr w:type="spellEnd"/>
      <w:r>
        <w:rPr>
          <w:rFonts w:ascii="Trebuchet MS" w:eastAsia="Calibri" w:hAnsi="Trebuchet MS" w:cs="Arial"/>
          <w:bCs/>
          <w:sz w:val="20"/>
          <w:szCs w:val="20"/>
          <w14:ligatures w14:val="none"/>
        </w:rPr>
        <w:t xml:space="preserve"> de TVA.</w:t>
      </w:r>
    </w:p>
    <w:p w:rsidR="0039008B" w:rsidRDefault="00290567">
      <w:pPr>
        <w:spacing w:after="0" w:line="276" w:lineRule="auto"/>
        <w:rPr>
          <w:rFonts w:ascii="Trebuchet MS" w:eastAsia="Calibri" w:hAnsi="Trebuchet MS" w:cs="Arial"/>
          <w:b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bCs/>
          <w:sz w:val="20"/>
          <w:szCs w:val="20"/>
          <w14:ligatures w14:val="none"/>
        </w:rPr>
        <w:t>4</w:t>
      </w:r>
      <w:r>
        <w:rPr>
          <w:rFonts w:ascii="Trebuchet MS" w:eastAsia="Calibri" w:hAnsi="Trebuchet MS" w:cs="Arial"/>
          <w:bCs/>
          <w:spacing w:val="10"/>
          <w:sz w:val="20"/>
          <w:szCs w:val="20"/>
          <w:shd w:val="clear" w:color="auto" w:fill="FFFFFF"/>
          <w14:ligatures w14:val="none"/>
        </w:rPr>
        <w:t>.</w:t>
      </w: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3.Valoarea contractului se poate suplimenta prin act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aditional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in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functie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de disponibilul bugetar.</w:t>
      </w:r>
    </w:p>
    <w:p w:rsidR="0039008B" w:rsidRDefault="00290567">
      <w:pPr>
        <w:autoSpaceDE w:val="0"/>
        <w:spacing w:after="0" w:line="276" w:lineRule="auto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4.4. Contractul de servicii intră în vigoare la data semnării acestuia de către ambele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părţi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contractante.</w:t>
      </w:r>
    </w:p>
    <w:p w:rsidR="0039008B" w:rsidRDefault="00290567">
      <w:pPr>
        <w:autoSpaceDE w:val="0"/>
        <w:spacing w:after="0" w:line="276" w:lineRule="auto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4.5. </w:t>
      </w:r>
      <w:r>
        <w:rPr>
          <w:rFonts w:ascii="Trebuchet MS" w:eastAsia="Calibri" w:hAnsi="Trebuchet MS" w:cs="Arial"/>
          <w:sz w:val="20"/>
          <w:szCs w:val="20"/>
          <w14:ligatures w14:val="none"/>
        </w:rPr>
        <w:t>Contractul încetează la data îndeplinirii tuturor obligațiilor asumate de părți.</w:t>
      </w:r>
    </w:p>
    <w:p w:rsidR="0039008B" w:rsidRDefault="0039008B">
      <w:pPr>
        <w:autoSpaceDE w:val="0"/>
        <w:spacing w:after="0" w:line="276" w:lineRule="auto"/>
        <w:jc w:val="both"/>
        <w:rPr>
          <w:rFonts w:ascii="Trebuchet MS" w:eastAsia="Calibri" w:hAnsi="Trebuchet MS" w:cs="Arial"/>
          <w:b/>
          <w:sz w:val="20"/>
          <w:szCs w:val="20"/>
          <w14:ligatures w14:val="none"/>
        </w:rPr>
      </w:pP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b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b/>
          <w:sz w:val="20"/>
          <w:szCs w:val="20"/>
          <w14:ligatures w14:val="none"/>
        </w:rPr>
        <w:t>5. DURATA CONTRACTULUI</w:t>
      </w:r>
    </w:p>
    <w:p w:rsidR="0039008B" w:rsidRDefault="00290567">
      <w:pPr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</w:pPr>
      <w:r>
        <w:rPr>
          <w:rFonts w:ascii="Trebuchet MS" w:eastAsia="Calibri" w:hAnsi="Trebuchet MS" w:cs="Arial"/>
          <w:bCs/>
          <w:sz w:val="20"/>
          <w:szCs w:val="20"/>
          <w:shd w:val="clear" w:color="auto" w:fill="FFFFFF"/>
          <w14:ligatures w14:val="none"/>
        </w:rPr>
        <w:t>5.1</w:t>
      </w:r>
      <w:r>
        <w:rPr>
          <w:rFonts w:ascii="Trebuchet MS" w:eastAsia="Calibri" w:hAnsi="Trebuchet MS" w:cs="Arial"/>
          <w:b/>
          <w:bCs/>
          <w:sz w:val="20"/>
          <w:szCs w:val="20"/>
          <w:shd w:val="clear" w:color="auto" w:fill="FFFFFF"/>
          <w14:ligatures w14:val="none"/>
        </w:rPr>
        <w:t>.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 Durata prezentului Contract este de </w:t>
      </w:r>
      <w:r>
        <w:rPr>
          <w:rFonts w:ascii="Trebuchet MS" w:eastAsia="Calibri" w:hAnsi="Trebuchet MS" w:cs="Arial"/>
          <w:b/>
          <w:sz w:val="20"/>
          <w:szCs w:val="20"/>
          <w:shd w:val="clear" w:color="auto" w:fill="FFFFFF"/>
          <w14:ligatures w14:val="none"/>
        </w:rPr>
        <w:t>31.12.202</w:t>
      </w:r>
      <w:r>
        <w:rPr>
          <w:rFonts w:ascii="Trebuchet MS" w:eastAsia="Calibri" w:hAnsi="Trebuchet MS" w:cs="Arial"/>
          <w:b/>
          <w:sz w:val="20"/>
          <w:szCs w:val="20"/>
          <w:shd w:val="clear" w:color="auto" w:fill="FFFFFF"/>
          <w:lang w:val="en-US"/>
          <w14:ligatures w14:val="none"/>
        </w:rPr>
        <w:t>6</w:t>
      </w:r>
      <w:r>
        <w:rPr>
          <w:rFonts w:ascii="Trebuchet MS" w:eastAsia="Calibri" w:hAnsi="Trebuchet MS" w:cs="Arial"/>
          <w:b/>
          <w:sz w:val="20"/>
          <w:szCs w:val="20"/>
          <w:shd w:val="clear" w:color="auto" w:fill="FFFFFF"/>
          <w14:ligatures w14:val="none"/>
        </w:rPr>
        <w:t xml:space="preserve">, </w:t>
      </w:r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 xml:space="preserve">cu posibilitate de prelungire prin act </w:t>
      </w:r>
      <w:proofErr w:type="spellStart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aditional</w:t>
      </w:r>
      <w:proofErr w:type="spellEnd"/>
      <w:r>
        <w:rPr>
          <w:rFonts w:ascii="Trebuchet MS" w:eastAsia="Calibri" w:hAnsi="Trebuchet MS" w:cs="Arial"/>
          <w:sz w:val="20"/>
          <w:szCs w:val="20"/>
          <w:shd w:val="clear" w:color="auto" w:fill="FFFFFF"/>
          <w14:ligatures w14:val="none"/>
        </w:rPr>
        <w:t>.</w:t>
      </w:r>
    </w:p>
    <w:p w:rsidR="0039008B" w:rsidRDefault="0039008B">
      <w:pPr>
        <w:tabs>
          <w:tab w:val="left" w:pos="644"/>
        </w:tabs>
        <w:spacing w:after="0" w:line="276" w:lineRule="auto"/>
        <w:jc w:val="both"/>
        <w:rPr>
          <w:rFonts w:ascii="Trebuchet MS" w:eastAsia="Times New Roman" w:hAnsi="Trebuchet MS" w:cs="Arial"/>
          <w:b/>
          <w:sz w:val="20"/>
          <w:szCs w:val="20"/>
          <w14:ligatures w14:val="none"/>
        </w:rPr>
      </w:pPr>
    </w:p>
    <w:p w:rsidR="0039008B" w:rsidRDefault="00290567">
      <w:pPr>
        <w:tabs>
          <w:tab w:val="left" w:pos="644"/>
        </w:tabs>
        <w:spacing w:after="0" w:line="276" w:lineRule="auto"/>
        <w:jc w:val="both"/>
        <w:rPr>
          <w:rFonts w:ascii="Trebuchet MS" w:eastAsia="Times New Roman" w:hAnsi="Trebuchet MS" w:cs="Arial"/>
          <w:b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b/>
          <w:sz w:val="20"/>
          <w:szCs w:val="20"/>
          <w14:ligatures w14:val="none"/>
        </w:rPr>
        <w:t>6. MODALITĂŢI DE PLATĂ.</w:t>
      </w:r>
    </w:p>
    <w:p w:rsidR="0039008B" w:rsidRDefault="00290567">
      <w:pPr>
        <w:tabs>
          <w:tab w:val="left" w:pos="644"/>
        </w:tabs>
        <w:spacing w:after="0" w:line="276" w:lineRule="auto"/>
        <w:jc w:val="both"/>
        <w:rPr>
          <w:rFonts w:ascii="Trebuchet MS" w:eastAsia="Times New Roman" w:hAnsi="Trebuchet MS" w:cs="Arial"/>
          <w:bCs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bCs/>
          <w:sz w:val="20"/>
          <w:szCs w:val="20"/>
          <w14:ligatures w14:val="none"/>
        </w:rPr>
        <w:t>6.1.  Plata facturii se</w:t>
      </w:r>
      <w:r>
        <w:rPr>
          <w:rFonts w:ascii="Trebuchet MS" w:eastAsia="Times New Roman" w:hAnsi="Trebuchet MS" w:cs="Arial"/>
          <w:bCs/>
          <w:sz w:val="20"/>
          <w:szCs w:val="20"/>
          <w14:ligatures w14:val="none"/>
        </w:rPr>
        <w:t xml:space="preserve"> face cu OP in termen de 30 de zile de la </w:t>
      </w:r>
      <w:proofErr w:type="spellStart"/>
      <w:r>
        <w:rPr>
          <w:rFonts w:ascii="Trebuchet MS" w:eastAsia="Times New Roman" w:hAnsi="Trebuchet MS" w:cs="Arial"/>
          <w:bCs/>
          <w:sz w:val="20"/>
          <w:szCs w:val="20"/>
          <w14:ligatures w14:val="none"/>
        </w:rPr>
        <w:t>inregistrarea</w:t>
      </w:r>
      <w:proofErr w:type="spellEnd"/>
      <w:r>
        <w:rPr>
          <w:rFonts w:ascii="Trebuchet MS" w:eastAsia="Times New Roman" w:hAnsi="Trebuchet MS" w:cs="Arial"/>
          <w:bCs/>
          <w:sz w:val="20"/>
          <w:szCs w:val="20"/>
          <w14:ligatures w14:val="none"/>
        </w:rPr>
        <w:t xml:space="preserve"> facturii transmise prin sistemul RO – </w:t>
      </w:r>
      <w:proofErr w:type="spellStart"/>
      <w:r>
        <w:rPr>
          <w:rFonts w:ascii="Trebuchet MS" w:eastAsia="Times New Roman" w:hAnsi="Trebuchet MS" w:cs="Arial"/>
          <w:bCs/>
          <w:sz w:val="20"/>
          <w:szCs w:val="20"/>
          <w14:ligatures w14:val="none"/>
        </w:rPr>
        <w:t>eFactura</w:t>
      </w:r>
      <w:proofErr w:type="spellEnd"/>
      <w:r>
        <w:rPr>
          <w:rFonts w:ascii="Trebuchet MS" w:eastAsia="Times New Roman" w:hAnsi="Trebuchet MS" w:cs="Arial"/>
          <w:bCs/>
          <w:sz w:val="20"/>
          <w:szCs w:val="20"/>
          <w14:ligatures w14:val="none"/>
        </w:rPr>
        <w:t xml:space="preserve"> in contul de trezorerie al prestatorului.</w:t>
      </w:r>
    </w:p>
    <w:p w:rsidR="0039008B" w:rsidRDefault="00290567">
      <w:pPr>
        <w:tabs>
          <w:tab w:val="left" w:pos="644"/>
        </w:tabs>
        <w:spacing w:after="0" w:line="276" w:lineRule="auto"/>
        <w:jc w:val="both"/>
        <w:rPr>
          <w:rFonts w:ascii="Trebuchet MS" w:eastAsia="Times New Roman" w:hAnsi="Trebuchet MS" w:cs="Arial"/>
          <w:bCs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bCs/>
          <w:sz w:val="20"/>
          <w:szCs w:val="20"/>
          <w14:ligatures w14:val="none"/>
        </w:rPr>
        <w:t xml:space="preserve">6.2. Achizitorul nu se </w:t>
      </w:r>
      <w:proofErr w:type="spellStart"/>
      <w:r>
        <w:rPr>
          <w:rFonts w:ascii="Trebuchet MS" w:eastAsia="Times New Roman" w:hAnsi="Trebuchet MS" w:cs="Arial"/>
          <w:bCs/>
          <w:sz w:val="20"/>
          <w:szCs w:val="20"/>
          <w14:ligatures w14:val="none"/>
        </w:rPr>
        <w:t>angajaza</w:t>
      </w:r>
      <w:proofErr w:type="spellEnd"/>
      <w:r>
        <w:rPr>
          <w:rFonts w:ascii="Trebuchet MS" w:eastAsia="Times New Roman" w:hAnsi="Trebuchet MS" w:cs="Arial"/>
          <w:bCs/>
          <w:sz w:val="20"/>
          <w:szCs w:val="20"/>
          <w14:ligatures w14:val="none"/>
        </w:rPr>
        <w:t xml:space="preserve"> sub nici o forma la efectuarea de </w:t>
      </w:r>
      <w:proofErr w:type="spellStart"/>
      <w:r>
        <w:rPr>
          <w:rFonts w:ascii="Trebuchet MS" w:eastAsia="Times New Roman" w:hAnsi="Trebuchet MS" w:cs="Arial"/>
          <w:bCs/>
          <w:sz w:val="20"/>
          <w:szCs w:val="20"/>
          <w14:ligatures w14:val="none"/>
        </w:rPr>
        <w:t>plati</w:t>
      </w:r>
      <w:proofErr w:type="spellEnd"/>
      <w:r>
        <w:rPr>
          <w:rFonts w:ascii="Trebuchet MS" w:eastAsia="Times New Roman" w:hAnsi="Trebuchet MS" w:cs="Arial"/>
          <w:bCs/>
          <w:sz w:val="20"/>
          <w:szCs w:val="20"/>
          <w14:ligatures w14:val="none"/>
        </w:rPr>
        <w:t xml:space="preserve"> in avans fata de </w:t>
      </w:r>
      <w:proofErr w:type="spellStart"/>
      <w:r>
        <w:rPr>
          <w:rFonts w:ascii="Trebuchet MS" w:eastAsia="Times New Roman" w:hAnsi="Trebuchet MS" w:cs="Arial"/>
          <w:bCs/>
          <w:sz w:val="20"/>
          <w:szCs w:val="20"/>
          <w14:ligatures w14:val="none"/>
        </w:rPr>
        <w:t>conditiile</w:t>
      </w:r>
      <w:proofErr w:type="spellEnd"/>
      <w:r>
        <w:rPr>
          <w:rFonts w:ascii="Trebuchet MS" w:eastAsia="Times New Roman" w:hAnsi="Trebuchet MS" w:cs="Arial"/>
          <w:bCs/>
          <w:sz w:val="20"/>
          <w:szCs w:val="20"/>
          <w14:ligatures w14:val="none"/>
        </w:rPr>
        <w:t xml:space="preserve"> </w:t>
      </w:r>
      <w:r>
        <w:rPr>
          <w:rFonts w:ascii="Trebuchet MS" w:eastAsia="Times New Roman" w:hAnsi="Trebuchet MS" w:cs="Arial"/>
          <w:bCs/>
          <w:sz w:val="20"/>
          <w:szCs w:val="20"/>
          <w14:ligatures w14:val="none"/>
        </w:rPr>
        <w:t>contractuale de plata.</w:t>
      </w:r>
    </w:p>
    <w:p w:rsidR="0039008B" w:rsidRDefault="0039008B">
      <w:pPr>
        <w:tabs>
          <w:tab w:val="left" w:pos="644"/>
        </w:tabs>
        <w:spacing w:after="0" w:line="276" w:lineRule="auto"/>
        <w:jc w:val="both"/>
        <w:rPr>
          <w:rFonts w:ascii="Trebuchet MS" w:eastAsia="Times New Roman" w:hAnsi="Trebuchet MS" w:cs="Arial"/>
          <w:b/>
          <w:sz w:val="20"/>
          <w:szCs w:val="20"/>
          <w14:ligatures w14:val="none"/>
        </w:rPr>
      </w:pPr>
    </w:p>
    <w:p w:rsidR="0039008B" w:rsidRDefault="00290567">
      <w:pPr>
        <w:tabs>
          <w:tab w:val="left" w:pos="644"/>
        </w:tabs>
        <w:spacing w:after="0" w:line="276" w:lineRule="auto"/>
        <w:jc w:val="both"/>
        <w:rPr>
          <w:rFonts w:ascii="Trebuchet MS" w:eastAsia="Times New Roman" w:hAnsi="Trebuchet MS" w:cs="Arial"/>
          <w:b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b/>
          <w:sz w:val="20"/>
          <w:szCs w:val="20"/>
          <w14:ligatures w14:val="none"/>
        </w:rPr>
        <w:t>7. CARACTERUL CONFIDENTIAL AL CONTRACTULUI</w:t>
      </w:r>
    </w:p>
    <w:p w:rsidR="0039008B" w:rsidRDefault="00290567">
      <w:pPr>
        <w:autoSpaceDE w:val="0"/>
        <w:spacing w:after="0" w:line="276" w:lineRule="auto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7.1.(1) O parte contractantă nu are dreptul, fără acordul scris al celeilalte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părţi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>: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a) de a face cunoscut contractul sau orice prevedere a acestuia unei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terţe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părţi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>, în afara acelor persoa</w:t>
      </w:r>
      <w:r>
        <w:rPr>
          <w:rFonts w:ascii="Trebuchet MS" w:eastAsia="Calibri" w:hAnsi="Trebuchet MS" w:cs="Arial"/>
          <w:sz w:val="20"/>
          <w:szCs w:val="20"/>
          <w14:ligatures w14:val="none"/>
        </w:rPr>
        <w:t>ne implicate în îndeplinirea contractului;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b) de a utiliza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informaţiile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documentele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obţinute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sau la care are acces în perioada de derulare a contractului, în alt scop decât acela de a-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îndeplini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obligaţiile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contractuale.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(2) Dezvăluirea oricărei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infor</w:t>
      </w:r>
      <w:r>
        <w:rPr>
          <w:rFonts w:ascii="Trebuchet MS" w:eastAsia="Calibri" w:hAnsi="Trebuchet MS" w:cs="Arial"/>
          <w:sz w:val="20"/>
          <w:szCs w:val="20"/>
          <w14:ligatures w14:val="none"/>
        </w:rPr>
        <w:t>maţii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faţă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de persoanele implicate în îndeplinirea contractului se va face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confidenţial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se va extinde numai asupra acelor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informaţii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necesare în vederea îndeplinirii contractului.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>7.2. O parte contractantă va fi exonerată de răspunderea pentru dezvăluir</w:t>
      </w: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ea de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informaţii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referitoare la contract dacă: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a)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informaţia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era cunoscută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părţii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contractante înainte ca ea să fi fost primită de la cealaltă parte contractantă; sau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b)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informaţia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a fost dezvăluită după ce a fost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obţinut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acordul scris al celeilalte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părţi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</w:t>
      </w:r>
      <w:r>
        <w:rPr>
          <w:rFonts w:ascii="Trebuchet MS" w:eastAsia="Calibri" w:hAnsi="Trebuchet MS" w:cs="Arial"/>
          <w:sz w:val="20"/>
          <w:szCs w:val="20"/>
          <w14:ligatures w14:val="none"/>
        </w:rPr>
        <w:t>contractante pentru asemenea dezvăluire; sau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c) partea contractantă a fost obligată în mod legal să dezvăluie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informaţia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>.</w:t>
      </w:r>
    </w:p>
    <w:p w:rsidR="0039008B" w:rsidRDefault="0039008B">
      <w:pPr>
        <w:tabs>
          <w:tab w:val="left" w:pos="644"/>
        </w:tabs>
        <w:spacing w:after="0" w:line="276" w:lineRule="auto"/>
        <w:jc w:val="both"/>
        <w:rPr>
          <w:rFonts w:ascii="Trebuchet MS" w:eastAsia="Times New Roman" w:hAnsi="Trebuchet MS" w:cs="Arial"/>
          <w:b/>
          <w:sz w:val="20"/>
          <w:szCs w:val="20"/>
          <w14:ligatures w14:val="none"/>
        </w:rPr>
      </w:pPr>
    </w:p>
    <w:p w:rsidR="0039008B" w:rsidRDefault="00290567">
      <w:pPr>
        <w:tabs>
          <w:tab w:val="left" w:pos="644"/>
        </w:tabs>
        <w:spacing w:after="0" w:line="276" w:lineRule="auto"/>
        <w:jc w:val="both"/>
        <w:rPr>
          <w:rFonts w:ascii="Trebuchet MS" w:eastAsia="Times New Roman" w:hAnsi="Trebuchet MS" w:cs="Arial"/>
          <w:b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b/>
          <w:sz w:val="20"/>
          <w:szCs w:val="20"/>
          <w14:ligatures w14:val="none"/>
        </w:rPr>
        <w:t>8. DREPTURI DE PROPRIETATE INTELECTUALĂ</w:t>
      </w:r>
    </w:p>
    <w:p w:rsidR="0039008B" w:rsidRDefault="00290567">
      <w:pPr>
        <w:pStyle w:val="Listparagraf"/>
        <w:widowControl w:val="0"/>
        <w:spacing w:line="276" w:lineRule="auto"/>
        <w:ind w:left="0"/>
        <w:jc w:val="both"/>
        <w:rPr>
          <w:rFonts w:ascii="Trebuchet MS" w:hAnsi="Trebuchet MS" w:cs="Arial"/>
          <w:sz w:val="20"/>
          <w:szCs w:val="20"/>
          <w:lang w:val="es-ES"/>
        </w:rPr>
      </w:pPr>
      <w:r>
        <w:rPr>
          <w:rFonts w:ascii="Trebuchet MS" w:hAnsi="Trebuchet MS" w:cs="Arial"/>
          <w:sz w:val="20"/>
          <w:szCs w:val="20"/>
          <w:lang w:val="es-ES"/>
        </w:rPr>
        <w:t xml:space="preserve">8.1 - Documentația elaborată în baza prezentului contract va deveni proprietatea exclusivă a achizitorului, iar prestatorul nu  o va  putea utiliza fără acordul scris al achizitorului. </w:t>
      </w:r>
    </w:p>
    <w:p w:rsidR="0039008B" w:rsidRDefault="00290567">
      <w:pPr>
        <w:pStyle w:val="Listparagraf"/>
        <w:widowControl w:val="0"/>
        <w:spacing w:line="276" w:lineRule="auto"/>
        <w:ind w:left="0"/>
        <w:jc w:val="both"/>
        <w:rPr>
          <w:rFonts w:ascii="Trebuchet MS" w:hAnsi="Trebuchet MS" w:cs="Arial"/>
          <w:sz w:val="20"/>
          <w:szCs w:val="20"/>
          <w:lang w:val="es-ES"/>
        </w:rPr>
      </w:pPr>
      <w:r>
        <w:rPr>
          <w:rFonts w:ascii="Trebuchet MS" w:hAnsi="Trebuchet MS" w:cs="Arial"/>
          <w:sz w:val="20"/>
          <w:szCs w:val="20"/>
          <w:lang w:val="es-ES"/>
        </w:rPr>
        <w:t>8.2. - Prestatorul are obligația de a ceda toate drepturile de proprie</w:t>
      </w:r>
      <w:r>
        <w:rPr>
          <w:rFonts w:ascii="Trebuchet MS" w:hAnsi="Trebuchet MS" w:cs="Arial"/>
          <w:sz w:val="20"/>
          <w:szCs w:val="20"/>
          <w:lang w:val="es-ES"/>
        </w:rPr>
        <w:t>tate intelectuala, drepturile de autor asupra documentației care face obiectul prezentului contract odată cu predarea acesteia.</w:t>
      </w:r>
    </w:p>
    <w:p w:rsidR="0039008B" w:rsidRDefault="00290567">
      <w:pPr>
        <w:pStyle w:val="Listparagraf"/>
        <w:widowControl w:val="0"/>
        <w:spacing w:line="276" w:lineRule="auto"/>
        <w:ind w:left="0"/>
        <w:jc w:val="both"/>
        <w:rPr>
          <w:rFonts w:ascii="Trebuchet MS" w:hAnsi="Trebuchet MS" w:cs="Arial"/>
          <w:sz w:val="20"/>
          <w:szCs w:val="20"/>
          <w:lang w:val="es-ES"/>
        </w:rPr>
      </w:pPr>
      <w:r>
        <w:rPr>
          <w:rFonts w:ascii="Trebuchet MS" w:hAnsi="Trebuchet MS" w:cs="Arial"/>
          <w:sz w:val="20"/>
          <w:szCs w:val="20"/>
          <w:lang w:val="es-ES"/>
        </w:rPr>
        <w:t xml:space="preserve">8.3. - Prestatorul nu va publica articole referitoare la serviciile efectuate, nu va face referire la aceste servicii în cursul </w:t>
      </w:r>
      <w:r>
        <w:rPr>
          <w:rFonts w:ascii="Trebuchet MS" w:hAnsi="Trebuchet MS" w:cs="Arial"/>
          <w:sz w:val="20"/>
          <w:szCs w:val="20"/>
          <w:lang w:val="es-ES"/>
        </w:rPr>
        <w:t xml:space="preserve">prestarii altor servicii pentru terţi şi nu va divulga nicio informaţie furnizată de achizitor, fără acordul scris prealabil al acestuia. </w:t>
      </w:r>
    </w:p>
    <w:p w:rsidR="0039008B" w:rsidRDefault="00290567">
      <w:pPr>
        <w:pStyle w:val="Listparagraf"/>
        <w:widowControl w:val="0"/>
        <w:spacing w:line="276" w:lineRule="auto"/>
        <w:ind w:left="0"/>
        <w:jc w:val="both"/>
        <w:rPr>
          <w:rFonts w:ascii="Trebuchet MS" w:hAnsi="Trebuchet MS" w:cs="Arial"/>
          <w:sz w:val="20"/>
          <w:szCs w:val="20"/>
          <w:lang w:val="es-ES"/>
        </w:rPr>
      </w:pPr>
      <w:r>
        <w:rPr>
          <w:rFonts w:ascii="Trebuchet MS" w:hAnsi="Trebuchet MS" w:cs="Arial"/>
          <w:sz w:val="20"/>
          <w:szCs w:val="20"/>
          <w:lang w:val="es-ES"/>
        </w:rPr>
        <w:t>8.4. - Orice rezultate ori drepturi, inclusiv drepturi de autor sau alte drepturi de proprietate  intelectuala, dobân</w:t>
      </w:r>
      <w:r>
        <w:rPr>
          <w:rFonts w:ascii="Trebuchet MS" w:hAnsi="Trebuchet MS" w:cs="Arial"/>
          <w:sz w:val="20"/>
          <w:szCs w:val="20"/>
          <w:lang w:val="es-ES"/>
        </w:rPr>
        <w:t>dite în executarea contractului de servicii vor fi proprietatea exclusivă a achizitorului, care le va putea utiliza, publica ori transfera aşa cum va considera de cuviinţă, fără limitare geografică ori de altă natură, cu excepţia situaţiilor în care există</w:t>
      </w:r>
      <w:r>
        <w:rPr>
          <w:rFonts w:ascii="Trebuchet MS" w:hAnsi="Trebuchet MS" w:cs="Arial"/>
          <w:sz w:val="20"/>
          <w:szCs w:val="20"/>
          <w:lang w:val="es-ES"/>
        </w:rPr>
        <w:t xml:space="preserve"> deja asemenea drepturi de proprietate intelectuală.</w:t>
      </w:r>
    </w:p>
    <w:p w:rsidR="0039008B" w:rsidRDefault="00290567">
      <w:pPr>
        <w:widowControl w:val="0"/>
        <w:tabs>
          <w:tab w:val="left" w:pos="519"/>
        </w:tabs>
        <w:spacing w:after="0" w:line="276" w:lineRule="auto"/>
        <w:jc w:val="both"/>
        <w:rPr>
          <w:rFonts w:ascii="Trebuchet MS" w:eastAsia="Calibri" w:hAnsi="Trebuchet MS" w:cs="Arial"/>
          <w:b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b/>
          <w:sz w:val="20"/>
          <w:szCs w:val="20"/>
          <w:lang w:val="en-US"/>
          <w14:ligatures w14:val="none"/>
        </w:rPr>
        <w:lastRenderedPageBreak/>
        <w:t>9. RESPONSABILITĂȚILE PRESTATORULUI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9.1. In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vederea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conştientizării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nevoilor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obiectivelor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privind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sănătatea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securitatea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în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în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rândul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lucrătorilor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, 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angajatorilor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sau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altor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factori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implicaţi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în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acest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scop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,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medicii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medicina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efectuează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activităţi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specifice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promovare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sănătăţii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locul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pentru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realizarea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bunăstării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lucrătorilor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,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bazate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identificarea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problemelor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acestora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.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9.2.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Pentru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promovarea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măsurilor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privind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adaptarea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lucrătorilor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pentru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îmbunătăţirea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condiţiilor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mediului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,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medicii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medicina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desfăşoară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activităţi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consiliere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privind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sănătatea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igiena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ocupaţională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lucrătorilor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reprezentanţilor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acestora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din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întreprindere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din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comitetul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sănătate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securitate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în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,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după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caz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,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colaborează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cu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organismele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din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domeniul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securităţii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sănătăţii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în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.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9.3.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participe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evaluarea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riscurilor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privind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îmbolnăvirile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profesionale</w:t>
      </w:r>
      <w:proofErr w:type="gram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,să</w:t>
      </w:r>
      <w:proofErr w:type="spellEnd"/>
      <w:proofErr w:type="gram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monitorizeze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starea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</w:t>
      </w: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sănătate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lucrătorilor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achizitorului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prin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efectuarea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examenelor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medicale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stabilite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întocmirea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dosarelor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medicale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individuale</w:t>
      </w:r>
      <w:proofErr w:type="spellEnd"/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9.4.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îndrume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activitatea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reabilitare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profesională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,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reconversia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profesională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în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caz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accident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,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boală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profesio</w:t>
      </w: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nală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,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boală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legată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profesie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sau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după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afecţiuni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cronice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;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9.5.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comunice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existenţa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riscului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îmbolnăvire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profesională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către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toţi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factorii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implicaţi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în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procesul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,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9.6.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consilieze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achizitorul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privind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adaptarea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locului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ca</w:t>
      </w: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racteristicile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psihofiziologice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ale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angajaţilor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;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9.7.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consilieze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achizitorul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pentru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fundamentarea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strategiei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securitate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sănătate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locul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;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9.8.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participe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sistemul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informaţional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naţional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privind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accidentele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bolile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profesi</w:t>
      </w: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onale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;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9.9.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Prestatorul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proofErr w:type="gram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va</w:t>
      </w:r>
      <w:proofErr w:type="spellEnd"/>
      <w:proofErr w:type="gram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efectua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examenele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medicale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prin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cabinetul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medicina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,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tuturor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lucrătorilor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indicaţi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achizitor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,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în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condiţii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calitate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termenele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prevăzute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,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locurile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ale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achizitorului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sau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cabinetul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medicina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al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prestatorului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;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9.10.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Prestatorul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face parte din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componenţa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Comitetului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Securitate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Sănătate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în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al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achizitorului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proofErr w:type="gram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va</w:t>
      </w:r>
      <w:proofErr w:type="spellEnd"/>
      <w:proofErr w:type="gram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prezenta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rapoarte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scrise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cu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privire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situaţia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stării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sănătate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angajaţilor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în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relaţie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cu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condiţiile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riscur</w:t>
      </w: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ile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profesionale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,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acţiunile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medicale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întreprinse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eficienţa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acestora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.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9.11.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Rapoartele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scrise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cu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privire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situaţia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stării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sănătate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gram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</w:t>
      </w:r>
      <w:proofErr w:type="gram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angajaţilor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în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relaţie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cu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condiţiile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riscurile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profesionale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,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acţiunile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medicale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întreprinse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eficienţa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acestora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se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vor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elibera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separat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pentru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toate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punctele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lucru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ale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achizitorului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.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9.12.Reevaluarea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salariaţilor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care au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fost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declaraţi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iniţial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apt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condiţionat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sau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inapt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temporar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diferite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perioade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(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zile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, 1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lună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, 3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luni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sau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6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luni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),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precum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eliberarea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Fişelor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aptitudine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corespunzătoare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, se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vor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efectua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în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cadrul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aceluiaşi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contract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fără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plată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suplimentară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;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9.13.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Prestatorul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se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obliga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proofErr w:type="gram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sa</w:t>
      </w:r>
      <w:proofErr w:type="spellEnd"/>
      <w:proofErr w:type="gram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intocmeasca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completeze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in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conformitate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cu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prevederile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legale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:</w:t>
      </w:r>
    </w:p>
    <w:p w:rsidR="0039008B" w:rsidRDefault="00290567">
      <w:pPr>
        <w:autoSpaceDE w:val="0"/>
        <w:spacing w:after="0" w:line="276" w:lineRule="auto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- </w:t>
      </w:r>
      <w:proofErr w:type="spellStart"/>
      <w:proofErr w:type="gram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fisa</w:t>
      </w:r>
      <w:proofErr w:type="spellEnd"/>
      <w:proofErr w:type="gram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aptitudini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pentru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examen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medical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ang</w:t>
      </w: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ajare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va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fi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eliberata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in max. 1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zi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lucratoare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finalizarea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examenului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medical, in 2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exemplare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;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- </w:t>
      </w:r>
      <w:proofErr w:type="spellStart"/>
      <w:proofErr w:type="gram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fisa</w:t>
      </w:r>
      <w:proofErr w:type="spellEnd"/>
      <w:proofErr w:type="gram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aptitudini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pentru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examen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medical periodic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va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fi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eliberata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in max. 3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zi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lucratoare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gram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la 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finalizarea</w:t>
      </w:r>
      <w:proofErr w:type="spellEnd"/>
      <w:proofErr w:type="gram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examenului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medical in 2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exemplare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;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9.14.Preda</w:t>
      </w: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rea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fiselor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aptitudini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se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va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face in format electronic, 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letric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prin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posta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sau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persoanei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desemnate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din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partea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beneficiarului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in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functie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conditiile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epidemiologice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nivel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national;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9.15.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Prestatorul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se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obliga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proofErr w:type="gram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sa</w:t>
      </w:r>
      <w:proofErr w:type="spellEnd"/>
      <w:proofErr w:type="gram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intocmeasca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in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termen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max. 10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zile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lucratoare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finalizarea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controlului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medical periodic un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raport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scris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privind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starea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sanantate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a </w:t>
      </w:r>
      <w:proofErr w:type="spellStart"/>
      <w:proofErr w:type="gram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lucratorilor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impreuna</w:t>
      </w:r>
      <w:proofErr w:type="spellEnd"/>
      <w:proofErr w:type="gram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cu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un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set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recomandari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necesare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pentru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imbunatatirea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sanatatii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securitatii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in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 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lucratorilor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. 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9.16.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Prestatorul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serv</w:t>
      </w: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iciilor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medicale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medicina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va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trebui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respecte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confidentialitatea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tuturor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datelor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informatiilor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privitoare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angajatii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proofErr w:type="gram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beneficiarului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,</w:t>
      </w:r>
      <w:proofErr w:type="gram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precum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demnitatea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intimitatea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acestora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.</w:t>
      </w:r>
      <w:r>
        <w:rPr>
          <w:rFonts w:ascii="Trebuchet MS" w:eastAsia="Calibri" w:hAnsi="Trebuchet MS" w:cs="Arial"/>
          <w:i/>
          <w:sz w:val="20"/>
          <w:szCs w:val="20"/>
          <w:lang w:val="en-US"/>
          <w14:ligatures w14:val="none"/>
        </w:rPr>
        <w:t>.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9.17.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Obligatia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prestatorului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pune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dispozitia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achi</w:t>
      </w: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zitorului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dosarele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medicale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ale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salariatilor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,in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cazul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in care nu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va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fi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castigatorul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urmatoarei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proceduri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achizitie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initiate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catre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Administratia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Bazinala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Apa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Somes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-Tisa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pentru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servicii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medicina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,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pentru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anul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urmator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.</w:t>
      </w:r>
    </w:p>
    <w:p w:rsidR="0039008B" w:rsidRDefault="0039008B">
      <w:pPr>
        <w:autoSpaceDE w:val="0"/>
        <w:spacing w:after="0" w:line="276" w:lineRule="auto"/>
        <w:jc w:val="both"/>
        <w:rPr>
          <w:rFonts w:ascii="Trebuchet MS" w:eastAsia="Calibri" w:hAnsi="Trebuchet MS" w:cs="Arial"/>
          <w:b/>
          <w:sz w:val="20"/>
          <w:szCs w:val="20"/>
          <w:lang w:val="en-US"/>
          <w14:ligatures w14:val="none"/>
        </w:rPr>
      </w:pP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b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b/>
          <w:sz w:val="20"/>
          <w:szCs w:val="20"/>
          <w14:ligatures w14:val="none"/>
        </w:rPr>
        <w:lastRenderedPageBreak/>
        <w:t xml:space="preserve">10. </w:t>
      </w:r>
      <w:r>
        <w:rPr>
          <w:rFonts w:ascii="Trebuchet MS" w:eastAsia="Calibri" w:hAnsi="Trebuchet MS" w:cs="Arial"/>
          <w:b/>
          <w:sz w:val="20"/>
          <w:szCs w:val="20"/>
          <w14:ligatures w14:val="none"/>
        </w:rPr>
        <w:t>RESPONSABILITĂȚILE ACHIZITORULUI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>10.1.Sa angajeze personalul numai după un examen medical prealabil cu confirmarea scrisă a medicului de medicina muncii că locul de muncă sau meseria propusă nu este contraindicată din punct de vedere medical viitorului ang</w:t>
      </w:r>
      <w:r>
        <w:rPr>
          <w:rFonts w:ascii="Trebuchet MS" w:eastAsia="Calibri" w:hAnsi="Trebuchet MS" w:cs="Arial"/>
          <w:sz w:val="20"/>
          <w:szCs w:val="20"/>
          <w14:ligatures w14:val="none"/>
        </w:rPr>
        <w:t>ajat;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10.2.Sa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mentioneaze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ca Anexa la contract cuprinde un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numar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maxim de personal ,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numarul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personalului poate fluctua in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functie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de nevoile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institutiei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>.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10.3.Sa programeze cu acordul personalului medical examenul medical periodic al lucrătorilor, </w:t>
      </w: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potrivit reglementărilor tehnice ale Ministerului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Sanatatii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urmărirea efectuării integrale a acestuia;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10.4.Respectarea recomandărilor medicale rezultate în urma examenelor medicale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aptitudinea în muncă a lucrătorilor;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10.5.Să asigure fondurile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co</w:t>
      </w:r>
      <w:r>
        <w:rPr>
          <w:rFonts w:ascii="Trebuchet MS" w:eastAsia="Calibri" w:hAnsi="Trebuchet MS" w:cs="Arial"/>
          <w:sz w:val="20"/>
          <w:szCs w:val="20"/>
          <w14:ligatures w14:val="none"/>
        </w:rPr>
        <w:t>ndiţiile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efectuării tuturor serviciilor medicale profilactice necesare pentru supravegherea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sănătăţii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lucrătorilor,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aceştia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nefiind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implicaţi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în niciun fel în costurile aferente supravegherii medicale profilactice specifice riscurilor profesionale.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>10.6.Sa</w:t>
      </w: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colaboreze cu prestatorul in vederea stabilirii locului de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desfasurare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a controlului medical periodic in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functie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conditiile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epidemiologice stabilite la nivel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national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>;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10.7.Sa asigure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spatiu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de efectuare a controlului medical periodic, in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functie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co</w:t>
      </w:r>
      <w:r>
        <w:rPr>
          <w:rFonts w:ascii="Trebuchet MS" w:eastAsia="Calibri" w:hAnsi="Trebuchet MS" w:cs="Arial"/>
          <w:sz w:val="20"/>
          <w:szCs w:val="20"/>
          <w14:ligatures w14:val="none"/>
        </w:rPr>
        <w:t>nditiile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epidemiologice stabilite la nivel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national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>;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10.8.Sa nu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intervina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prin nici un  mijloc în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influenţarea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activităţii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medicale,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conţinutului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acesteia, concluziilor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măsurilor medicale stabilite.</w:t>
      </w:r>
    </w:p>
    <w:p w:rsidR="0039008B" w:rsidRDefault="0039008B">
      <w:pPr>
        <w:autoSpaceDE w:val="0"/>
        <w:spacing w:after="0" w:line="276" w:lineRule="auto"/>
        <w:jc w:val="both"/>
        <w:rPr>
          <w:rFonts w:ascii="Trebuchet MS" w:eastAsia="Calibri" w:hAnsi="Trebuchet MS" w:cs="Arial"/>
          <w:b/>
          <w:sz w:val="20"/>
          <w:szCs w:val="20"/>
          <w:lang w:val="en-US"/>
          <w14:ligatures w14:val="none"/>
        </w:rPr>
      </w:pP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b/>
          <w:sz w:val="20"/>
          <w:szCs w:val="20"/>
          <w:lang w:val="en-US"/>
          <w14:ligatures w14:val="none"/>
        </w:rPr>
        <w:t>11. ACHIZITORUL ÎŞI ASUMĂ ÎNTREAGA RESPONSABILITATE C</w:t>
      </w:r>
      <w:r>
        <w:rPr>
          <w:rFonts w:ascii="Trebuchet MS" w:eastAsia="Calibri" w:hAnsi="Trebuchet MS" w:cs="Arial"/>
          <w:b/>
          <w:sz w:val="20"/>
          <w:szCs w:val="20"/>
          <w:lang w:val="en-US"/>
          <w14:ligatures w14:val="none"/>
        </w:rPr>
        <w:t xml:space="preserve">ARE DECURGE DIN: 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11.1.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Nerespectarea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normelor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protecţia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;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11.2.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Nerespectarea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normelor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mediu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;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11.3.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Modificările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organigramei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Achizitorului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necomunicate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bCs/>
          <w:sz w:val="20"/>
          <w:szCs w:val="20"/>
          <w:lang w:val="en-US"/>
          <w14:ligatures w14:val="none"/>
        </w:rPr>
        <w:t>Prestatorului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;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11.4.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Neprezentarea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angajaţilor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Achizitorului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pentru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controalele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medicale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</w:t>
      </w: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investigaţiile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necesare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;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11.5.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Orice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erori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apărute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privitoare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expunerea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factori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risc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profesional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gram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</w:t>
      </w:r>
      <w:proofErr w:type="gram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angajaţilor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Achizitorului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;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bCs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11.6.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Orice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modificări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ale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factorilor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risc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profesional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angajaţilor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Achizitorului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necomunicate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bCs/>
          <w:sz w:val="20"/>
          <w:szCs w:val="20"/>
          <w:lang w:val="en-US"/>
          <w14:ligatures w14:val="none"/>
        </w:rPr>
        <w:t>Prestatorului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c</w:t>
      </w: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are nu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fac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obiectul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unui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contract cu </w:t>
      </w:r>
      <w:proofErr w:type="spellStart"/>
      <w:r>
        <w:rPr>
          <w:rFonts w:ascii="Trebuchet MS" w:eastAsia="Calibri" w:hAnsi="Trebuchet MS" w:cs="Arial"/>
          <w:bCs/>
          <w:sz w:val="20"/>
          <w:szCs w:val="20"/>
          <w:lang w:val="en-US"/>
          <w14:ligatures w14:val="none"/>
        </w:rPr>
        <w:t>Prestatorul</w:t>
      </w:r>
      <w:proofErr w:type="spellEnd"/>
    </w:p>
    <w:p w:rsidR="0039008B" w:rsidRDefault="0039008B">
      <w:pPr>
        <w:autoSpaceDE w:val="0"/>
        <w:spacing w:after="0" w:line="276" w:lineRule="auto"/>
        <w:jc w:val="both"/>
        <w:rPr>
          <w:rFonts w:ascii="Trebuchet MS" w:eastAsia="Calibri" w:hAnsi="Trebuchet MS" w:cs="Arial"/>
          <w:b/>
          <w:sz w:val="20"/>
          <w:szCs w:val="20"/>
          <w:lang w:val="en-US"/>
          <w14:ligatures w14:val="none"/>
        </w:rPr>
      </w:pP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bCs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b/>
          <w:sz w:val="20"/>
          <w:szCs w:val="20"/>
          <w:lang w:val="en-US"/>
          <w14:ligatures w14:val="none"/>
        </w:rPr>
        <w:t>12</w:t>
      </w:r>
      <w:proofErr w:type="gramStart"/>
      <w:r>
        <w:rPr>
          <w:rFonts w:ascii="Trebuchet MS" w:eastAsia="Calibri" w:hAnsi="Trebuchet MS" w:cs="Arial"/>
          <w:b/>
          <w:sz w:val="20"/>
          <w:szCs w:val="20"/>
          <w:lang w:val="en-US"/>
          <w14:ligatures w14:val="none"/>
        </w:rPr>
        <w:t>.LOCUL</w:t>
      </w:r>
      <w:proofErr w:type="gramEnd"/>
      <w:r>
        <w:rPr>
          <w:rFonts w:ascii="Trebuchet MS" w:eastAsia="Calibri" w:hAnsi="Trebuchet MS" w:cs="Arial"/>
          <w:b/>
          <w:sz w:val="20"/>
          <w:szCs w:val="20"/>
          <w:lang w:val="en-US"/>
          <w14:ligatures w14:val="none"/>
        </w:rPr>
        <w:t xml:space="preserve"> SI MODUL DE PRESTARE A SERVICIILOR DE MEDICINA MUNCII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12.1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Serviciile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medicina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muncii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stabilite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prin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contract se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vor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efectua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catre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prestator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punctul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lucru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al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Achizitorului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,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:lang w:val="en-US"/>
          <w14:ligatures w14:val="none"/>
        </w:rPr>
      </w:pP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12.2. In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caz</w:t>
      </w:r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in care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anumite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servicii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nu se pot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presta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punctul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lucru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al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Achizitorului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, de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comun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acord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gram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</w:t>
      </w:r>
      <w:proofErr w:type="gram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ambelor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parti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se pot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efectua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la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sediul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 xml:space="preserve"> </w:t>
      </w:r>
      <w:proofErr w:type="spellStart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Prestatorului</w:t>
      </w:r>
      <w:proofErr w:type="spellEnd"/>
      <w:r>
        <w:rPr>
          <w:rFonts w:ascii="Trebuchet MS" w:eastAsia="Calibri" w:hAnsi="Trebuchet MS" w:cs="Arial"/>
          <w:sz w:val="20"/>
          <w:szCs w:val="20"/>
          <w:lang w:val="en-US"/>
          <w14:ligatures w14:val="none"/>
        </w:rPr>
        <w:t>.</w:t>
      </w:r>
    </w:p>
    <w:p w:rsidR="0039008B" w:rsidRDefault="0039008B">
      <w:pPr>
        <w:autoSpaceDE w:val="0"/>
        <w:spacing w:after="0" w:line="276" w:lineRule="auto"/>
        <w:jc w:val="both"/>
        <w:rPr>
          <w:rFonts w:ascii="Trebuchet MS" w:eastAsia="Calibri" w:hAnsi="Trebuchet MS" w:cs="Arial"/>
          <w:b/>
          <w:sz w:val="20"/>
          <w:szCs w:val="20"/>
          <w14:ligatures w14:val="none"/>
        </w:rPr>
      </w:pP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b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b/>
          <w:sz w:val="20"/>
          <w:szCs w:val="20"/>
          <w14:ligatures w14:val="none"/>
        </w:rPr>
        <w:t>13. AMENDAMENTE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sz w:val="20"/>
          <w:szCs w:val="20"/>
          <w14:ligatures w14:val="none"/>
        </w:rPr>
      </w:pP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Părţile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contractante au dreptul, pe durata îndeplinirii contractului, de a conveni </w:t>
      </w:r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modificarea clauzelor contractului prin act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adiţional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numai în cazul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apariţiei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unor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circumstanţe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care lezează interesele comerciale legitime ale acestora </w:t>
      </w:r>
      <w:proofErr w:type="spellStart"/>
      <w:r>
        <w:rPr>
          <w:rFonts w:ascii="Trebuchet MS" w:eastAsia="Calibri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sz w:val="20"/>
          <w:szCs w:val="20"/>
          <w14:ligatures w14:val="none"/>
        </w:rPr>
        <w:t xml:space="preserve"> care nu au putut fi prevăzute la data încheierii contractului.</w:t>
      </w:r>
    </w:p>
    <w:p w:rsidR="0039008B" w:rsidRDefault="00290567">
      <w:pPr>
        <w:autoSpaceDE w:val="0"/>
        <w:spacing w:after="0" w:line="276" w:lineRule="auto"/>
        <w:jc w:val="both"/>
        <w:rPr>
          <w:rFonts w:ascii="Trebuchet MS" w:eastAsia="Calibri" w:hAnsi="Trebuchet MS" w:cs="Arial"/>
          <w:b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b/>
          <w:sz w:val="20"/>
          <w:szCs w:val="20"/>
          <w14:ligatures w14:val="none"/>
        </w:rPr>
        <w:t>14. PENALITATI, DAUNE-INTERESE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sz w:val="20"/>
          <w:szCs w:val="20"/>
          <w14:ligatures w14:val="none"/>
        </w:rPr>
        <w:t>14.1.</w:t>
      </w:r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În cazul în care, Contractantul nu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îşi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îndeplineşte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la termen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obligaţiile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asumate prin contract sau le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îndeplineşte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necorespunzător, atunci Autoritatea contractantă are dreptul de a percepe dobânda legală penalizatoare prevăzută la art. 3 alin. 2^1 din O.</w:t>
      </w:r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G. nr. 13/2011 privind dobânda legală remuneratorie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penalizatoare pentru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obligaţii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băneşti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, precum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pentru reglementarea unor măsuri financiar-fiscale în domeniul bancar, cu modificările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completările ulterioare. Dobânda se aplică la valoarea servic</w:t>
      </w:r>
      <w:r>
        <w:rPr>
          <w:rFonts w:ascii="Trebuchet MS" w:eastAsia="Times New Roman" w:hAnsi="Trebuchet MS" w:cs="Arial"/>
          <w:sz w:val="20"/>
          <w:szCs w:val="20"/>
          <w14:ligatures w14:val="none"/>
        </w:rPr>
        <w:t>iilor neprestate pentru fiecare zi de întârziere, dar nu mai mult de valoarea contractului.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sz w:val="20"/>
          <w:szCs w:val="20"/>
          <w14:ligatures w14:val="none"/>
        </w:rPr>
        <w:lastRenderedPageBreak/>
        <w:t xml:space="preserve">14.2 În cazul în care Autoritatea contractantă, din vina sa exclusivă, nu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îşi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îndeplineşte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obligaţia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de plată a facturii în termenul prevăzut la pct. 6, Contractantul are dreptul de a solicita plata dobânzii legale penalizatoare, aplicată la valoarea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plăţi</w:t>
      </w:r>
      <w:r>
        <w:rPr>
          <w:rFonts w:ascii="Trebuchet MS" w:eastAsia="Times New Roman" w:hAnsi="Trebuchet MS" w:cs="Arial"/>
          <w:sz w:val="20"/>
          <w:szCs w:val="20"/>
          <w14:ligatures w14:val="none"/>
        </w:rPr>
        <w:t>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neefectuate, în conformitate cu prevederile art. 4 din Legea nr. 72/2013 privind măsurile pentru combaterea întârzierii în executarea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obligaţiile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de plată a unor sume de bani rezultând din contracte încheiate între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profesionişti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între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aceştia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autor</w:t>
      </w:r>
      <w:r>
        <w:rPr>
          <w:rFonts w:ascii="Trebuchet MS" w:eastAsia="Times New Roman" w:hAnsi="Trebuchet MS" w:cs="Arial"/>
          <w:sz w:val="20"/>
          <w:szCs w:val="20"/>
          <w14:ligatures w14:val="none"/>
        </w:rPr>
        <w:t>ităţi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contractante, dar nu mai mult decât valoarea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plăţii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neefectuate, care curge de la expirarea termenului de plată. </w:t>
      </w:r>
    </w:p>
    <w:p w:rsidR="0039008B" w:rsidRDefault="0039008B">
      <w:pPr>
        <w:spacing w:after="0" w:line="276" w:lineRule="auto"/>
        <w:jc w:val="both"/>
        <w:rPr>
          <w:rFonts w:ascii="Trebuchet MS" w:eastAsia="Calibri" w:hAnsi="Trebuchet MS" w:cs="Arial"/>
          <w:b/>
          <w:sz w:val="20"/>
          <w:szCs w:val="20"/>
          <w14:ligatures w14:val="none"/>
        </w:rPr>
      </w:pPr>
    </w:p>
    <w:p w:rsidR="0039008B" w:rsidRDefault="00290567">
      <w:pPr>
        <w:spacing w:after="0" w:line="276" w:lineRule="auto"/>
        <w:jc w:val="both"/>
        <w:rPr>
          <w:rFonts w:ascii="Trebuchet MS" w:eastAsia="Calibri" w:hAnsi="Trebuchet MS" w:cs="Arial"/>
          <w:b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b/>
          <w:sz w:val="20"/>
          <w:szCs w:val="20"/>
          <w14:ligatures w14:val="none"/>
        </w:rPr>
        <w:t>15. REZILIEREA CONTRACTULUI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15.1. Nerespectarea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obligaţiilor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asumate prin prezentul contract de către una dintre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părţi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dă dreptul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părţi</w:t>
      </w:r>
      <w:r>
        <w:rPr>
          <w:rFonts w:ascii="Trebuchet MS" w:eastAsia="Times New Roman" w:hAnsi="Trebuchet MS" w:cs="Arial"/>
          <w:sz w:val="20"/>
          <w:szCs w:val="20"/>
          <w14:ligatures w14:val="none"/>
        </w:rPr>
        <w:t>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lezate de a cere rezilierea contractului de prestări servicii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de a pretinde plata de daune – interese.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15.2. Achizitorul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îşi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rezervă dreptul de a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denunţa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unilateral contractul de prestări servicii, în cel mult 30 de zile calendaristice de la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apariţia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unor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circumstanţe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care nu au putut fi prevăzute la data încheierii contractului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care conduc la modificarea clauzelor contractuale în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aşa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măsură încât îndeplinirea contractului respectiv ar fi contrară interesului public.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15.3. În cazul prevăzut la art. </w:t>
      </w:r>
      <w:r>
        <w:rPr>
          <w:rFonts w:ascii="Trebuchet MS" w:eastAsia="Times New Roman" w:hAnsi="Trebuchet MS" w:cs="Arial"/>
          <w:sz w:val="20"/>
          <w:szCs w:val="20"/>
          <w14:ligatures w14:val="none"/>
        </w:rPr>
        <w:t>15.2, prestatorul are dreptul de a pretinde numai plata corespunzătoare pentru partea din contract îndeplinită până la data denunțării unilaterale a contractului.</w:t>
      </w:r>
    </w:p>
    <w:p w:rsidR="0039008B" w:rsidRDefault="0039008B">
      <w:pPr>
        <w:spacing w:after="0" w:line="276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14:ligatures w14:val="none"/>
        </w:rPr>
      </w:pP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14:ligatures w14:val="none"/>
        </w:rPr>
        <w:t>16. FORŢA MAJORĂ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16.1. 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Forţa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majoră este constatată de o autoritate competentă.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16.2.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Forţa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majoră exonerează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părţile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contractante de îndeplinirea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obligaţiilor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asumate prin prezentul contract, pe toată perioada în care aceasta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acţionează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>.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16.3. Îndeplinirea contractului va fi suspendată în perioada de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acţiune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a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forţei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majore, dar fără a prejudic</w:t>
      </w:r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ia drepturile ce li se cuveneau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părţilor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până la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apariţia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acesteia.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16.4. Partea contractantă care invocă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forţa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majoră are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obligaţia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de a notifica celeilalte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părţi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, imediat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în mod complet, producerea acesteia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de a lua orice măsuri care îi stau la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dis</w:t>
      </w:r>
      <w:r>
        <w:rPr>
          <w:rFonts w:ascii="Trebuchet MS" w:eastAsia="Times New Roman" w:hAnsi="Trebuchet MS" w:cs="Arial"/>
          <w:sz w:val="20"/>
          <w:szCs w:val="20"/>
          <w14:ligatures w14:val="none"/>
        </w:rPr>
        <w:t>poziţie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în vederea limitării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consecinţelor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>.</w:t>
      </w:r>
    </w:p>
    <w:p w:rsidR="0039008B" w:rsidRDefault="0029056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rebuchet MS" w:eastAsia="Times New Roman" w:hAnsi="Trebuchet MS" w:cs="Arial"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sz w:val="20"/>
          <w:szCs w:val="20"/>
          <w14:ligatures w14:val="none"/>
        </w:rPr>
        <w:t>16.5</w:t>
      </w:r>
      <w:r>
        <w:rPr>
          <w:rFonts w:ascii="Trebuchet MS" w:eastAsia="Times New Roman" w:hAnsi="Trebuchet MS" w:cs="Arial"/>
          <w:b/>
          <w:sz w:val="20"/>
          <w:szCs w:val="20"/>
          <w14:ligatures w14:val="none"/>
        </w:rPr>
        <w:t>.</w:t>
      </w:r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Dacă forța majoră acționează sau se estimează ca va acționa o perioadă mai mare de 6 luni, fiecare parte va avea dreptul să notifice celeilalte</w:t>
      </w:r>
      <w:r>
        <w:rPr>
          <w:rFonts w:ascii="Trebuchet MS" w:eastAsia="Times New Roman" w:hAnsi="Trebuchet MS" w:cs="Arial"/>
          <w:b/>
          <w:sz w:val="20"/>
          <w:szCs w:val="20"/>
          <w14:ligatures w14:val="none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părți încetarea de plin drept a prezentului contract, fără ca </w:t>
      </w:r>
      <w:r>
        <w:rPr>
          <w:rFonts w:ascii="Trebuchet MS" w:eastAsia="Times New Roman" w:hAnsi="Trebuchet MS" w:cs="Arial"/>
          <w:sz w:val="20"/>
          <w:szCs w:val="20"/>
          <w14:ligatures w14:val="none"/>
        </w:rPr>
        <w:t>vreuna din părți să poată pretinde celeilalte daune-interese.</w:t>
      </w:r>
    </w:p>
    <w:p w:rsidR="0039008B" w:rsidRDefault="0039008B">
      <w:pPr>
        <w:spacing w:after="0" w:line="276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14:ligatures w14:val="none"/>
        </w:rPr>
      </w:pP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14:ligatures w14:val="none"/>
        </w:rPr>
        <w:t>17. SOLUŢIONAREA LITIGIILOR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17.1. Achizitorul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Prestatorul vor face toate eforturile pentru a rezolva pe cale amiabilă, prin tratative directe, orice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neînţelegere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sau dispută care se poate iv</w:t>
      </w:r>
      <w:r>
        <w:rPr>
          <w:rFonts w:ascii="Trebuchet MS" w:eastAsia="Times New Roman" w:hAnsi="Trebuchet MS" w:cs="Arial"/>
          <w:sz w:val="20"/>
          <w:szCs w:val="20"/>
          <w14:ligatures w14:val="none"/>
        </w:rPr>
        <w:t>i între ei în cadrul sau în legătură cu îndeplinirea contractului.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17.2. Dacă după 15 zile de la începerea acestor tratative neoficiale Achizitorul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Prestatorul nu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reuşesc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să rezolve în mod amiabil o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divergenţă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contractuală, litigiul se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soluţionează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de c</w:t>
      </w:r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ătre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instanţele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judecătoreşti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de la sediul Autorității Contractante.</w:t>
      </w:r>
    </w:p>
    <w:p w:rsidR="0039008B" w:rsidRDefault="0039008B">
      <w:pPr>
        <w:spacing w:after="0" w:line="276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14:ligatures w14:val="none"/>
        </w:rPr>
      </w:pP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14:ligatures w14:val="none"/>
        </w:rPr>
        <w:t>18. LIMBA CARE GUVERNEAZĂ CONTRACTUL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sz w:val="20"/>
          <w:szCs w:val="20"/>
          <w14:ligatures w14:val="none"/>
        </w:rPr>
        <w:t>Limba care guvernează contractul este limba română.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14:ligatures w14:val="none"/>
        </w:rPr>
        <w:t>19. COMUNICĂRI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bCs/>
          <w:sz w:val="20"/>
          <w:szCs w:val="20"/>
          <w14:ligatures w14:val="none"/>
        </w:rPr>
        <w:t xml:space="preserve">19.1.(1) Orice comunicare între </w:t>
      </w:r>
      <w:proofErr w:type="spellStart"/>
      <w:r>
        <w:rPr>
          <w:rFonts w:ascii="Trebuchet MS" w:eastAsia="Times New Roman" w:hAnsi="Trebuchet MS" w:cs="Arial"/>
          <w:bCs/>
          <w:sz w:val="20"/>
          <w:szCs w:val="20"/>
          <w14:ligatures w14:val="none"/>
        </w:rPr>
        <w:t>părţi</w:t>
      </w:r>
      <w:proofErr w:type="spellEnd"/>
      <w:r>
        <w:rPr>
          <w:rFonts w:ascii="Trebuchet MS" w:eastAsia="Times New Roman" w:hAnsi="Trebuchet MS" w:cs="Arial"/>
          <w:bCs/>
          <w:sz w:val="20"/>
          <w:szCs w:val="20"/>
          <w14:ligatures w14:val="none"/>
        </w:rPr>
        <w:t xml:space="preserve">, referitoare la îndeplinirea prezentului contract, trebuie să fie transmisă  </w:t>
      </w:r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în scris, pe adresa menționată în partea de început a contractului 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sz w:val="20"/>
          <w:szCs w:val="20"/>
          <w14:ligatures w14:val="none"/>
        </w:rPr>
        <w:t>(2) Orice document scris trebuie înregistrat atât în momentul transmiteri</w:t>
      </w:r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i, cât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în momentul primirii. 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19.2. Comunicările dintre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părţi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se pot face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şi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prin telefon, fax sau email, cu </w:t>
      </w:r>
      <w:proofErr w:type="spellStart"/>
      <w:r>
        <w:rPr>
          <w:rFonts w:ascii="Trebuchet MS" w:eastAsia="Times New Roman" w:hAnsi="Trebuchet MS" w:cs="Arial"/>
          <w:sz w:val="20"/>
          <w:szCs w:val="20"/>
          <w14:ligatures w14:val="none"/>
        </w:rPr>
        <w:t>condiţia</w:t>
      </w:r>
      <w:proofErr w:type="spellEnd"/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 confirmării în scris a primirii comunicării.</w:t>
      </w:r>
    </w:p>
    <w:p w:rsidR="0039008B" w:rsidRDefault="0039008B">
      <w:pPr>
        <w:spacing w:after="0" w:line="276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14:ligatures w14:val="none"/>
        </w:rPr>
      </w:pP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b/>
          <w:bCs/>
          <w:sz w:val="20"/>
          <w:szCs w:val="20"/>
          <w14:ligatures w14:val="none"/>
        </w:rPr>
        <w:t>20. LEGEA APLICABILĂ CONTRACTULUI</w:t>
      </w:r>
    </w:p>
    <w:p w:rsidR="0039008B" w:rsidRDefault="00290567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14:ligatures w14:val="none"/>
        </w:rPr>
      </w:pPr>
      <w:r>
        <w:rPr>
          <w:rFonts w:ascii="Trebuchet MS" w:eastAsia="Times New Roman" w:hAnsi="Trebuchet MS" w:cs="Arial"/>
          <w:sz w:val="20"/>
          <w:szCs w:val="20"/>
          <w14:ligatures w14:val="none"/>
        </w:rPr>
        <w:t xml:space="preserve">Contractul va fi interpretat conform legilor din </w:t>
      </w:r>
      <w:r>
        <w:rPr>
          <w:rFonts w:ascii="Trebuchet MS" w:eastAsia="Times New Roman" w:hAnsi="Trebuchet MS" w:cs="Arial"/>
          <w:sz w:val="20"/>
          <w:szCs w:val="20"/>
          <w14:ligatures w14:val="none"/>
        </w:rPr>
        <w:t>România.</w:t>
      </w:r>
    </w:p>
    <w:p w:rsidR="0039008B" w:rsidRDefault="00290567">
      <w:pPr>
        <w:spacing w:after="0" w:line="276" w:lineRule="auto"/>
        <w:jc w:val="both"/>
        <w:rPr>
          <w:rFonts w:ascii="Trebuchet MS" w:eastAsia="Calibri" w:hAnsi="Trebuchet MS" w:cs="Arial"/>
          <w:bCs/>
          <w:sz w:val="20"/>
          <w:szCs w:val="20"/>
          <w14:ligatures w14:val="none"/>
        </w:rPr>
      </w:pPr>
      <w:r>
        <w:rPr>
          <w:rFonts w:ascii="Trebuchet MS" w:eastAsia="Calibri" w:hAnsi="Trebuchet MS" w:cs="Arial"/>
          <w:bCs/>
          <w:sz w:val="20"/>
          <w:szCs w:val="20"/>
          <w14:ligatures w14:val="none"/>
        </w:rPr>
        <w:lastRenderedPageBreak/>
        <w:t xml:space="preserve">Prezentul contract s-a încheiat </w:t>
      </w:r>
      <w:proofErr w:type="spellStart"/>
      <w:r>
        <w:rPr>
          <w:rFonts w:ascii="Trebuchet MS" w:eastAsia="Calibri" w:hAnsi="Trebuchet MS" w:cs="Arial"/>
          <w:bCs/>
          <w:sz w:val="20"/>
          <w:szCs w:val="20"/>
          <w14:ligatures w14:val="none"/>
        </w:rPr>
        <w:t>şi</w:t>
      </w:r>
      <w:proofErr w:type="spellEnd"/>
      <w:r>
        <w:rPr>
          <w:rFonts w:ascii="Trebuchet MS" w:eastAsia="Calibri" w:hAnsi="Trebuchet MS" w:cs="Arial"/>
          <w:bCs/>
          <w:sz w:val="20"/>
          <w:szCs w:val="20"/>
          <w14:ligatures w14:val="none"/>
        </w:rPr>
        <w:t xml:space="preserve"> semnat în 3 exemplare fiecare având valoare de original, din care 2 exemplare pentru Achizitor si un exemplar pentru Prestator.</w:t>
      </w:r>
    </w:p>
    <w:p w:rsidR="0039008B" w:rsidRDefault="0039008B">
      <w:pPr>
        <w:spacing w:after="0" w:line="276" w:lineRule="auto"/>
        <w:ind w:firstLine="1146"/>
        <w:jc w:val="both"/>
        <w:rPr>
          <w:rFonts w:ascii="Trebuchet MS" w:eastAsia="Calibri" w:hAnsi="Trebuchet MS" w:cs="Arial"/>
          <w:b/>
          <w:sz w:val="20"/>
          <w:szCs w:val="20"/>
          <w:u w:val="single"/>
          <w14:ligatures w14:val="none"/>
        </w:rPr>
      </w:pPr>
    </w:p>
    <w:p w:rsidR="0039008B" w:rsidRDefault="00290567">
      <w:pPr>
        <w:spacing w:after="0" w:line="276" w:lineRule="auto"/>
        <w:ind w:firstLine="1146"/>
        <w:jc w:val="both"/>
        <w:rPr>
          <w:rFonts w:ascii="Trebuchet MS" w:eastAsia="Calibri" w:hAnsi="Trebuchet MS" w:cs="Arial"/>
          <w:b/>
          <w:sz w:val="20"/>
          <w:szCs w:val="20"/>
          <w:u w:val="single"/>
          <w14:ligatures w14:val="none"/>
        </w:rPr>
      </w:pPr>
      <w:r>
        <w:rPr>
          <w:rFonts w:ascii="Trebuchet MS" w:eastAsia="Calibri" w:hAnsi="Trebuchet MS" w:cs="Arial"/>
          <w:b/>
          <w:sz w:val="20"/>
          <w:szCs w:val="20"/>
          <w:u w:val="single"/>
          <w14:ligatures w14:val="none"/>
        </w:rPr>
        <w:t>Achizitor</w:t>
      </w:r>
      <w:r>
        <w:rPr>
          <w:rFonts w:ascii="Trebuchet MS" w:eastAsia="Calibri" w:hAnsi="Trebuchet MS" w:cs="Arial"/>
          <w:sz w:val="20"/>
          <w:szCs w:val="20"/>
          <w14:ligatures w14:val="none"/>
        </w:rPr>
        <w:tab/>
      </w:r>
      <w:r>
        <w:rPr>
          <w:rFonts w:ascii="Trebuchet MS" w:eastAsia="Calibri" w:hAnsi="Trebuchet MS" w:cs="Arial"/>
          <w:sz w:val="20"/>
          <w:szCs w:val="20"/>
          <w14:ligatures w14:val="none"/>
        </w:rPr>
        <w:tab/>
      </w:r>
      <w:r>
        <w:rPr>
          <w:rFonts w:ascii="Trebuchet MS" w:eastAsia="Calibri" w:hAnsi="Trebuchet MS" w:cs="Arial"/>
          <w:sz w:val="20"/>
          <w:szCs w:val="20"/>
          <w14:ligatures w14:val="none"/>
        </w:rPr>
        <w:tab/>
      </w:r>
      <w:r>
        <w:rPr>
          <w:rFonts w:ascii="Trebuchet MS" w:eastAsia="Calibri" w:hAnsi="Trebuchet MS" w:cs="Arial"/>
          <w:sz w:val="20"/>
          <w:szCs w:val="20"/>
          <w14:ligatures w14:val="none"/>
        </w:rPr>
        <w:tab/>
      </w:r>
      <w:r>
        <w:rPr>
          <w:rFonts w:ascii="Trebuchet MS" w:eastAsia="Calibri" w:hAnsi="Trebuchet MS" w:cs="Arial"/>
          <w:sz w:val="20"/>
          <w:szCs w:val="20"/>
          <w14:ligatures w14:val="none"/>
        </w:rPr>
        <w:tab/>
      </w:r>
      <w:r>
        <w:rPr>
          <w:rFonts w:ascii="Trebuchet MS" w:eastAsia="Calibri" w:hAnsi="Trebuchet MS" w:cs="Arial"/>
          <w:sz w:val="20"/>
          <w:szCs w:val="20"/>
          <w14:ligatures w14:val="none"/>
        </w:rPr>
        <w:tab/>
        <w:t xml:space="preserve">                                      </w:t>
      </w:r>
      <w:r>
        <w:rPr>
          <w:rFonts w:ascii="Trebuchet MS" w:eastAsia="Calibri" w:hAnsi="Trebuchet MS" w:cs="Arial"/>
          <w:b/>
          <w:sz w:val="20"/>
          <w:szCs w:val="20"/>
          <w:u w:val="single"/>
          <w14:ligatures w14:val="none"/>
        </w:rPr>
        <w:t>Prestator,</w:t>
      </w:r>
    </w:p>
    <w:p w:rsidR="0039008B" w:rsidRDefault="0039008B">
      <w:pPr>
        <w:spacing w:after="0" w:line="276" w:lineRule="auto"/>
        <w:jc w:val="both"/>
        <w:rPr>
          <w:rFonts w:ascii="Trebuchet MS" w:eastAsia="Calibri" w:hAnsi="Trebuchet MS" w:cs="Arial"/>
          <w:b/>
          <w:sz w:val="20"/>
          <w:szCs w:val="20"/>
          <w14:ligatures w14:val="none"/>
        </w:rPr>
      </w:pPr>
    </w:p>
    <w:sectPr w:rsidR="003900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446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567" w:rsidRDefault="00290567">
      <w:pPr>
        <w:spacing w:line="240" w:lineRule="auto"/>
      </w:pPr>
      <w:r>
        <w:separator/>
      </w:r>
    </w:p>
  </w:endnote>
  <w:endnote w:type="continuationSeparator" w:id="0">
    <w:p w:rsidR="00290567" w:rsidRDefault="00290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default"/>
    <w:sig w:usb0="00000000" w:usb1="00000000" w:usb2="00000028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08B" w:rsidRDefault="0039008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08B" w:rsidRDefault="0039008B">
    <w:pPr>
      <w:pStyle w:val="Subsol"/>
      <w:jc w:val="right"/>
      <w:rPr>
        <w:rFonts w:ascii="Trebuchet MS" w:hAnsi="Trebuchet MS"/>
      </w:rPr>
    </w:pPr>
  </w:p>
  <w:tbl>
    <w:tblPr>
      <w:tblStyle w:val="Tabelgril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39008B">
      <w:trPr>
        <w:jc w:val="center"/>
      </w:trPr>
      <w:tc>
        <w:tcPr>
          <w:tcW w:w="6660" w:type="dxa"/>
        </w:tcPr>
        <w:p w:rsidR="0039008B" w:rsidRDefault="0039008B">
          <w:pPr>
            <w:pStyle w:val="Subsol"/>
            <w:spacing w:line="276" w:lineRule="auto"/>
            <w:rPr>
              <w:rFonts w:ascii="Trebuchet MS" w:hAnsi="Trebuchet MS" w:cs="Arial"/>
              <w:b/>
              <w:sz w:val="16"/>
              <w:szCs w:val="16"/>
              <w14:ligatures w14:val="none"/>
            </w:rPr>
          </w:pPr>
        </w:p>
        <w:p w:rsidR="0039008B" w:rsidRDefault="00290567">
          <w:pPr>
            <w:pStyle w:val="Subsol"/>
            <w:spacing w:line="276" w:lineRule="auto"/>
            <w:rPr>
              <w:rFonts w:ascii="Trebuchet MS" w:hAnsi="Trebuchet MS" w:cs="Arial"/>
              <w:b/>
              <w:sz w:val="16"/>
              <w:szCs w:val="16"/>
              <w14:ligatures w14:val="none"/>
            </w:rPr>
          </w:pPr>
          <w:r>
            <w:rPr>
              <w:rFonts w:ascii="Trebuchet MS" w:hAnsi="Trebuchet MS" w:cs="Arial"/>
              <w:b/>
              <w:sz w:val="16"/>
              <w:szCs w:val="16"/>
              <w14:ligatures w14:val="none"/>
            </w:rPr>
            <w:t>Adresa de corespondență</w:t>
          </w:r>
        </w:p>
        <w:p w:rsidR="0039008B" w:rsidRDefault="00290567">
          <w:pPr>
            <w:pStyle w:val="Subsol"/>
            <w:spacing w:line="276" w:lineRule="auto"/>
            <w:rPr>
              <w:rFonts w:ascii="Arial" w:hAnsi="Arial" w:cs="Arial"/>
              <w:b/>
              <w:sz w:val="16"/>
              <w:szCs w:val="16"/>
              <w14:ligatures w14:val="none"/>
            </w:rPr>
          </w:pPr>
          <w:r>
            <w:rPr>
              <w:rFonts w:ascii="Arial" w:hAnsi="Arial" w:cs="Arial"/>
              <w:sz w:val="16"/>
              <w:szCs w:val="16"/>
              <w14:ligatures w14:val="none"/>
            </w:rPr>
            <w:t xml:space="preserve">str. Vânătorului, </w:t>
          </w:r>
          <w:r>
            <w:rPr>
              <w:rFonts w:ascii="Arial" w:hAnsi="Arial" w:cs="Arial"/>
              <w:sz w:val="16"/>
              <w:szCs w:val="16"/>
              <w14:ligatures w14:val="none"/>
            </w:rPr>
            <w:t>nr. 17, C.P. 400213, Cluj-Napoca, jud. Cluj</w:t>
          </w:r>
        </w:p>
        <w:p w:rsidR="0039008B" w:rsidRDefault="00290567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  <w14:ligatures w14:val="none"/>
            </w:rPr>
          </w:pPr>
          <w:r>
            <w:rPr>
              <w:rFonts w:ascii="Arial" w:hAnsi="Arial" w:cs="Arial"/>
              <w:sz w:val="16"/>
              <w:szCs w:val="16"/>
              <w14:ligatures w14:val="none"/>
            </w:rPr>
            <w:t>Tel: +4 0264 433 028</w:t>
          </w:r>
        </w:p>
        <w:p w:rsidR="0039008B" w:rsidRDefault="00290567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  <w14:ligatures w14:val="none"/>
            </w:rPr>
          </w:pPr>
          <w:r>
            <w:rPr>
              <w:rFonts w:ascii="Arial" w:hAnsi="Arial" w:cs="Arial"/>
              <w:sz w:val="16"/>
              <w:szCs w:val="16"/>
              <w14:ligatures w14:val="none"/>
            </w:rPr>
            <w:t>Fax: +4 0264 433 026</w:t>
          </w:r>
        </w:p>
        <w:p w:rsidR="0039008B" w:rsidRDefault="00290567">
          <w:pPr>
            <w:pStyle w:val="Subsol"/>
            <w:spacing w:line="276" w:lineRule="auto"/>
            <w:rPr>
              <w:rFonts w:ascii="Trebuchet MS" w:hAnsi="Trebuchet MS" w:cs="Arial"/>
              <w:sz w:val="16"/>
              <w:szCs w:val="16"/>
              <w14:ligatures w14:val="none"/>
            </w:rPr>
          </w:pPr>
          <w:r>
            <w:rPr>
              <w:rFonts w:ascii="Arial" w:hAnsi="Arial" w:cs="Arial"/>
              <w:sz w:val="16"/>
              <w:szCs w:val="16"/>
              <w14:ligatures w14:val="none"/>
            </w:rPr>
            <w:t xml:space="preserve">Email: </w:t>
          </w:r>
          <w:hyperlink r:id="rId1" w:history="1">
            <w:r>
              <w:rPr>
                <w:rStyle w:val="Hyperlink"/>
                <w:rFonts w:ascii="Arial" w:hAnsi="Arial" w:cs="Arial"/>
                <w:sz w:val="16"/>
                <w:szCs w:val="16"/>
                <w14:ligatures w14:val="none"/>
              </w:rPr>
              <w:t>apecj@dast.rowater.ro</w:t>
            </w:r>
          </w:hyperlink>
        </w:p>
      </w:tc>
      <w:tc>
        <w:tcPr>
          <w:tcW w:w="4410" w:type="dxa"/>
        </w:tcPr>
        <w:p w:rsidR="0039008B" w:rsidRDefault="0039008B">
          <w:pPr>
            <w:pStyle w:val="Subsol"/>
            <w:spacing w:line="276" w:lineRule="auto"/>
            <w:jc w:val="right"/>
            <w:rPr>
              <w:rFonts w:ascii="Trebuchet MS" w:hAnsi="Trebuchet MS" w:cs="Arial"/>
              <w:b/>
              <w:sz w:val="16"/>
              <w:szCs w:val="16"/>
              <w14:ligatures w14:val="none"/>
            </w:rPr>
          </w:pPr>
        </w:p>
        <w:p w:rsidR="0039008B" w:rsidRDefault="00290567">
          <w:pPr>
            <w:pStyle w:val="Subsol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  <w14:ligatures w14:val="none"/>
            </w:rPr>
          </w:pPr>
          <w:r>
            <w:rPr>
              <w:rFonts w:ascii="Arial" w:hAnsi="Arial" w:cs="Arial"/>
              <w:bCs/>
              <w:sz w:val="16"/>
              <w:szCs w:val="16"/>
              <w14:ligatures w14:val="none"/>
            </w:rPr>
            <w:t>Cod Fiscal: RO 42066043</w:t>
          </w:r>
        </w:p>
        <w:p w:rsidR="0039008B" w:rsidRDefault="00290567">
          <w:pPr>
            <w:pStyle w:val="Subsol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  <w14:ligatures w14:val="none"/>
            </w:rPr>
          </w:pPr>
          <w:r>
            <w:rPr>
              <w:rFonts w:ascii="Arial" w:hAnsi="Arial" w:cs="Arial"/>
              <w:bCs/>
              <w:sz w:val="16"/>
              <w:szCs w:val="16"/>
              <w14:ligatures w14:val="none"/>
            </w:rPr>
            <w:t>Cod IBAN: RO88 TREZ 2165 0220 1X03 9127</w:t>
          </w:r>
        </w:p>
        <w:p w:rsidR="0039008B" w:rsidRDefault="0039008B">
          <w:pPr>
            <w:pStyle w:val="Subsol"/>
            <w:spacing w:line="276" w:lineRule="auto"/>
            <w:jc w:val="right"/>
            <w:rPr>
              <w:rFonts w:ascii="Trebuchet MS" w:hAnsi="Trebuchet MS" w:cs="Arial"/>
              <w:sz w:val="16"/>
              <w:szCs w:val="16"/>
              <w14:ligatures w14:val="none"/>
            </w:rPr>
          </w:pPr>
        </w:p>
        <w:p w:rsidR="0039008B" w:rsidRDefault="00290567">
          <w:pPr>
            <w:pStyle w:val="Subsol"/>
            <w:spacing w:line="276" w:lineRule="auto"/>
            <w:jc w:val="right"/>
            <w:rPr>
              <w:rFonts w:ascii="Trebuchet MS" w:hAnsi="Trebuchet MS" w:cs="Arial"/>
              <w:sz w:val="16"/>
              <w:szCs w:val="16"/>
              <w14:ligatures w14:val="none"/>
            </w:rPr>
          </w:pPr>
          <w:r>
            <w:rPr>
              <w:rFonts w:ascii="Trebuchet MS" w:hAnsi="Trebuchet MS" w:cs="Arial"/>
              <w:sz w:val="16"/>
              <w:szCs w:val="16"/>
              <w14:ligatures w14:val="none"/>
            </w:rPr>
            <w:t xml:space="preserve">Pagina </w:t>
          </w:r>
          <w:r>
            <w:rPr>
              <w:rFonts w:ascii="Trebuchet MS" w:hAnsi="Trebuchet MS" w:cs="Arial"/>
              <w:b/>
              <w:bCs/>
              <w:sz w:val="16"/>
              <w:szCs w:val="16"/>
              <w14:ligatures w14:val="none"/>
            </w:rPr>
            <w:fldChar w:fldCharType="begin"/>
          </w:r>
          <w:r>
            <w:rPr>
              <w:rFonts w:ascii="Trebuchet MS" w:hAnsi="Trebuchet MS" w:cs="Arial"/>
              <w:b/>
              <w:bCs/>
              <w:sz w:val="16"/>
              <w:szCs w:val="16"/>
              <w14:ligatures w14:val="none"/>
            </w:rPr>
            <w:instrText>PAGE  \* Arabic  \* MERGEFORMAT</w:instrText>
          </w:r>
          <w:r>
            <w:rPr>
              <w:rFonts w:ascii="Trebuchet MS" w:hAnsi="Trebuchet MS" w:cs="Arial"/>
              <w:b/>
              <w:bCs/>
              <w:sz w:val="16"/>
              <w:szCs w:val="16"/>
              <w14:ligatures w14:val="none"/>
            </w:rPr>
            <w:fldChar w:fldCharType="separate"/>
          </w:r>
          <w:r w:rsidR="00055D2B">
            <w:rPr>
              <w:rFonts w:ascii="Trebuchet MS" w:hAnsi="Trebuchet MS" w:cs="Arial"/>
              <w:b/>
              <w:bCs/>
              <w:noProof/>
              <w:sz w:val="16"/>
              <w:szCs w:val="16"/>
              <w14:ligatures w14:val="none"/>
            </w:rPr>
            <w:t>7</w:t>
          </w:r>
          <w:r>
            <w:rPr>
              <w:rFonts w:ascii="Trebuchet MS" w:hAnsi="Trebuchet MS" w:cs="Arial"/>
              <w:b/>
              <w:bCs/>
              <w:sz w:val="16"/>
              <w:szCs w:val="16"/>
              <w14:ligatures w14:val="none"/>
            </w:rPr>
            <w:fldChar w:fldCharType="end"/>
          </w:r>
          <w:r>
            <w:rPr>
              <w:rFonts w:ascii="Trebuchet MS" w:hAnsi="Trebuchet MS" w:cs="Arial"/>
              <w:b/>
              <w:bCs/>
              <w:sz w:val="16"/>
              <w:szCs w:val="16"/>
              <w14:ligatures w14:val="none"/>
            </w:rPr>
            <w:t>/</w:t>
          </w:r>
          <w:r>
            <w:rPr>
              <w:rFonts w:ascii="Trebuchet MS" w:hAnsi="Trebuchet MS" w:cs="Arial"/>
              <w:b/>
              <w:bCs/>
              <w:sz w:val="16"/>
              <w:szCs w:val="16"/>
              <w14:ligatures w14:val="none"/>
            </w:rPr>
            <w:fldChar w:fldCharType="begin"/>
          </w:r>
          <w:r>
            <w:rPr>
              <w:rFonts w:ascii="Trebuchet MS" w:hAnsi="Trebuchet MS" w:cs="Arial"/>
              <w:b/>
              <w:bCs/>
              <w:sz w:val="16"/>
              <w:szCs w:val="16"/>
              <w14:ligatures w14:val="none"/>
            </w:rPr>
            <w:instrText>NUMPAGES  \* Arabic  \* MERGEFORMAT</w:instrText>
          </w:r>
          <w:r>
            <w:rPr>
              <w:rFonts w:ascii="Trebuchet MS" w:hAnsi="Trebuchet MS" w:cs="Arial"/>
              <w:b/>
              <w:bCs/>
              <w:sz w:val="16"/>
              <w:szCs w:val="16"/>
              <w14:ligatures w14:val="none"/>
            </w:rPr>
            <w:fldChar w:fldCharType="separate"/>
          </w:r>
          <w:r w:rsidR="00055D2B">
            <w:rPr>
              <w:rFonts w:ascii="Trebuchet MS" w:hAnsi="Trebuchet MS" w:cs="Arial"/>
              <w:b/>
              <w:bCs/>
              <w:noProof/>
              <w:sz w:val="16"/>
              <w:szCs w:val="16"/>
              <w14:ligatures w14:val="none"/>
            </w:rPr>
            <w:t>7</w:t>
          </w:r>
          <w:r>
            <w:rPr>
              <w:rFonts w:ascii="Trebuchet MS" w:hAnsi="Trebuchet MS" w:cs="Arial"/>
              <w:b/>
              <w:bCs/>
              <w:sz w:val="16"/>
              <w:szCs w:val="16"/>
              <w14:ligatures w14:val="none"/>
            </w:rPr>
            <w:fldChar w:fldCharType="end"/>
          </w:r>
        </w:p>
        <w:p w:rsidR="0039008B" w:rsidRDefault="0039008B">
          <w:pPr>
            <w:pStyle w:val="Subsol"/>
            <w:spacing w:line="276" w:lineRule="auto"/>
            <w:jc w:val="right"/>
            <w:rPr>
              <w:rFonts w:ascii="Trebuchet MS" w:hAnsi="Trebuchet MS" w:cs="Arial"/>
              <w:sz w:val="16"/>
              <w:szCs w:val="16"/>
              <w14:ligatures w14:val="none"/>
            </w:rPr>
          </w:pPr>
        </w:p>
      </w:tc>
    </w:tr>
  </w:tbl>
  <w:p w:rsidR="0039008B" w:rsidRDefault="0039008B">
    <w:pPr>
      <w:pStyle w:val="Subsol"/>
      <w:jc w:val="right"/>
      <w:rPr>
        <w:rFonts w:ascii="Trebuchet MS" w:hAnsi="Trebuchet MS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470452"/>
      <w:docPartObj>
        <w:docPartGallery w:val="AutoText"/>
      </w:docPartObj>
    </w:sdtPr>
    <w:sdtEndPr/>
    <w:sdtContent>
      <w:sdt>
        <w:sdtPr>
          <w:id w:val="-1769616900"/>
          <w:docPartObj>
            <w:docPartGallery w:val="AutoText"/>
          </w:docPartObj>
        </w:sdtPr>
        <w:sdtEndPr/>
        <w:sdtContent>
          <w:tbl>
            <w:tblPr>
              <w:tblStyle w:val="Tabelgril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39008B">
              <w:trPr>
                <w:jc w:val="center"/>
              </w:trPr>
              <w:tc>
                <w:tcPr>
                  <w:tcW w:w="6660" w:type="dxa"/>
                </w:tcPr>
                <w:p w:rsidR="0039008B" w:rsidRDefault="00290567">
                  <w:pPr>
                    <w:pStyle w:val="Subsol"/>
                    <w:spacing w:line="276" w:lineRule="auto"/>
                    <w:rPr>
                      <w:rFonts w:ascii="Arial" w:hAnsi="Arial" w:cs="Arial"/>
                      <w:b/>
                      <w:sz w:val="16"/>
                      <w:szCs w:val="16"/>
                      <w14:ligatures w14:val="non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14:ligatures w14:val="none"/>
                    </w:rPr>
                    <w:t xml:space="preserve">Adresă de corespondență: </w:t>
                  </w:r>
                </w:p>
                <w:p w:rsidR="0039008B" w:rsidRDefault="00290567">
                  <w:pPr>
                    <w:pStyle w:val="Subsol"/>
                    <w:spacing w:line="276" w:lineRule="auto"/>
                    <w:rPr>
                      <w:rFonts w:ascii="Arial" w:hAnsi="Arial" w:cs="Arial"/>
                      <w:b/>
                      <w:sz w:val="16"/>
                      <w:szCs w:val="16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14:ligatures w14:val="none"/>
                    </w:rPr>
                    <w:t>str. Vânătorului, nr. 17, C.P. 400213, Cluj-Napoca, jud. Cluj</w:t>
                  </w:r>
                </w:p>
                <w:p w:rsidR="0039008B" w:rsidRDefault="00290567">
                  <w:pPr>
                    <w:pStyle w:val="Subsol"/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14:ligatures w14:val="none"/>
                    </w:rPr>
                    <w:t>Tel: +4 0264 433 028</w:t>
                  </w:r>
                </w:p>
                <w:p w:rsidR="0039008B" w:rsidRDefault="00290567">
                  <w:pPr>
                    <w:pStyle w:val="Subsol"/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14:ligatures w14:val="none"/>
                    </w:rPr>
                    <w:t>Fax: +4 0264 433 026</w:t>
                  </w:r>
                </w:p>
                <w:p w:rsidR="0039008B" w:rsidRDefault="00290567">
                  <w:pPr>
                    <w:pStyle w:val="Subsol"/>
                    <w:spacing w:line="276" w:lineRule="auto"/>
                    <w:rPr>
                      <w:rFonts w:ascii="Arial" w:hAnsi="Arial" w:cs="Arial"/>
                      <w:sz w:val="16"/>
                      <w:szCs w:val="16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14:ligatures w14:val="none"/>
                    </w:rPr>
                    <w:t xml:space="preserve">Email: </w:t>
                  </w:r>
                  <w:hyperlink r:id="rId1" w:history="1">
                    <w:r>
                      <w:rPr>
                        <w:rStyle w:val="Hyperlink"/>
                        <w:rFonts w:ascii="Arial" w:hAnsi="Arial" w:cs="Arial"/>
                        <w:sz w:val="16"/>
                        <w:szCs w:val="16"/>
                        <w14:ligatures w14:val="none"/>
                      </w:rPr>
                      <w:t>apecj@dast.rowater.ro</w:t>
                    </w:r>
                  </w:hyperlink>
                </w:p>
              </w:tc>
              <w:tc>
                <w:tcPr>
                  <w:tcW w:w="4410" w:type="dxa"/>
                </w:tcPr>
                <w:p w:rsidR="0039008B" w:rsidRDefault="00290567">
                  <w:pPr>
                    <w:pStyle w:val="Subsol"/>
                    <w:spacing w:line="276" w:lineRule="auto"/>
                    <w:jc w:val="right"/>
                    <w:rPr>
                      <w:rFonts w:ascii="Arial" w:hAnsi="Arial" w:cs="Arial"/>
                      <w:bCs/>
                      <w:sz w:val="16"/>
                      <w:szCs w:val="16"/>
                      <w14:ligatures w14:val="none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  <w14:ligatures w14:val="none"/>
                    </w:rPr>
                    <w:t>Cod Fiscal: RO 42066043</w:t>
                  </w:r>
                </w:p>
                <w:p w:rsidR="0039008B" w:rsidRDefault="00290567">
                  <w:pPr>
                    <w:pStyle w:val="Subsol"/>
                    <w:spacing w:line="276" w:lineRule="auto"/>
                    <w:jc w:val="right"/>
                    <w:rPr>
                      <w:rFonts w:ascii="Arial" w:hAnsi="Arial" w:cs="Arial"/>
                      <w:bCs/>
                      <w:sz w:val="16"/>
                      <w:szCs w:val="16"/>
                      <w14:ligatures w14:val="none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  <w14:ligatures w14:val="none"/>
                    </w:rPr>
                    <w:t>Cod IBAN: RO88 TREZ 2165 0220 1X03 9127</w:t>
                  </w:r>
                </w:p>
                <w:p w:rsidR="0039008B" w:rsidRDefault="0039008B">
                  <w:pPr>
                    <w:pStyle w:val="Subsol"/>
                    <w:spacing w:line="276" w:lineRule="auto"/>
                    <w:jc w:val="right"/>
                    <w:rPr>
                      <w:rFonts w:ascii="Arial" w:hAnsi="Arial" w:cs="Arial"/>
                      <w:sz w:val="16"/>
                      <w:szCs w:val="16"/>
                      <w14:ligatures w14:val="none"/>
                    </w:rPr>
                  </w:pPr>
                </w:p>
                <w:p w:rsidR="0039008B" w:rsidRDefault="00290567">
                  <w:pPr>
                    <w:pStyle w:val="Subsol"/>
                    <w:spacing w:line="276" w:lineRule="auto"/>
                    <w:jc w:val="right"/>
                    <w:rPr>
                      <w:rFonts w:ascii="Arial" w:hAnsi="Arial" w:cs="Arial"/>
                      <w:sz w:val="16"/>
                      <w:szCs w:val="16"/>
                      <w14:ligatures w14:val="none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14:ligatures w14:val="none"/>
                    </w:rPr>
                    <w:t xml:space="preserve">Pagina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14:ligatures w14:val="none"/>
                    </w:rPr>
                    <w:fldChar w:fldCharType="begin"/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14:ligatures w14:val="none"/>
                    </w:rPr>
                    <w:instrText>PAGE  \* Arabic  \* MERGEFORMAT</w:instrTex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14:ligatures w14:val="none"/>
                    </w:rPr>
                    <w:fldChar w:fldCharType="separate"/>
                  </w:r>
                  <w:r w:rsidR="00055D2B"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6"/>
                      <w14:ligatures w14:val="none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14:ligatures w14:val="none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  <w14:ligatures w14:val="none"/>
                    </w:rPr>
                    <w:t>/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14:ligatures w14:val="none"/>
                    </w:rPr>
                    <w:fldChar w:fldCharType="begin"/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14:ligatures w14:val="none"/>
                    </w:rPr>
                    <w:instrText>NUMPAGES  \* Arabic  \* MERGEFORMAT</w:instrTex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14:ligatures w14:val="none"/>
                    </w:rPr>
                    <w:fldChar w:fldCharType="separate"/>
                  </w:r>
                  <w:r w:rsidR="00055D2B"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6"/>
                      <w14:ligatures w14:val="none"/>
                    </w:rPr>
                    <w:t>7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14:ligatures w14:val="none"/>
                    </w:rPr>
                    <w:fldChar w:fldCharType="end"/>
                  </w:r>
                </w:p>
                <w:p w:rsidR="0039008B" w:rsidRDefault="0039008B">
                  <w:pPr>
                    <w:pStyle w:val="Subsol"/>
                    <w:spacing w:line="276" w:lineRule="auto"/>
                    <w:jc w:val="right"/>
                    <w:rPr>
                      <w:rFonts w:ascii="Arial" w:hAnsi="Arial" w:cs="Arial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:rsidR="0039008B" w:rsidRDefault="00290567">
            <w:pPr>
              <w:pStyle w:val="Subsol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567" w:rsidRDefault="00290567">
      <w:pPr>
        <w:spacing w:after="0"/>
      </w:pPr>
      <w:r>
        <w:separator/>
      </w:r>
    </w:p>
  </w:footnote>
  <w:footnote w:type="continuationSeparator" w:id="0">
    <w:p w:rsidR="00290567" w:rsidRDefault="002905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08B" w:rsidRDefault="0039008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08B" w:rsidRDefault="00290567">
    <w:pPr>
      <w:pStyle w:val="Ante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08B" w:rsidRDefault="00290567">
    <w:pPr>
      <w:pStyle w:val="Antet"/>
    </w:pPr>
    <w:bookmarkStart w:id="1" w:name="_Hlk156290261"/>
    <w:bookmarkStart w:id="2" w:name="_Hlk156290260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29756" name="Picture 1634297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40955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2565400" cy="980440"/>
          <wp:effectExtent l="0" t="0" r="0" b="0"/>
          <wp:docPr id="95998063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980632" name="Picture 9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778" cy="995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</w:t>
    </w:r>
  </w:p>
  <w:bookmarkEnd w:id="1"/>
  <w:bookmarkEnd w:id="2"/>
  <w:p w:rsidR="0039008B" w:rsidRDefault="0039008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068DC"/>
    <w:rsid w:val="0001344B"/>
    <w:rsid w:val="00027C2D"/>
    <w:rsid w:val="00042469"/>
    <w:rsid w:val="000451F7"/>
    <w:rsid w:val="0005498F"/>
    <w:rsid w:val="00055D2B"/>
    <w:rsid w:val="00056AEE"/>
    <w:rsid w:val="00080317"/>
    <w:rsid w:val="00092EE1"/>
    <w:rsid w:val="000E49CC"/>
    <w:rsid w:val="00121C7F"/>
    <w:rsid w:val="001221BB"/>
    <w:rsid w:val="00143ACD"/>
    <w:rsid w:val="00187C42"/>
    <w:rsid w:val="001B47C8"/>
    <w:rsid w:val="001C2B1B"/>
    <w:rsid w:val="001C587D"/>
    <w:rsid w:val="001D69C1"/>
    <w:rsid w:val="001F7E80"/>
    <w:rsid w:val="00201221"/>
    <w:rsid w:val="00207E85"/>
    <w:rsid w:val="00214DE8"/>
    <w:rsid w:val="00244B65"/>
    <w:rsid w:val="00254A07"/>
    <w:rsid w:val="002804D7"/>
    <w:rsid w:val="00290567"/>
    <w:rsid w:val="00291EAA"/>
    <w:rsid w:val="002B2DDA"/>
    <w:rsid w:val="002D61CB"/>
    <w:rsid w:val="002D622C"/>
    <w:rsid w:val="002F7CA5"/>
    <w:rsid w:val="003258EF"/>
    <w:rsid w:val="00354326"/>
    <w:rsid w:val="00363571"/>
    <w:rsid w:val="00365258"/>
    <w:rsid w:val="00366038"/>
    <w:rsid w:val="00370E2B"/>
    <w:rsid w:val="0037622D"/>
    <w:rsid w:val="0039008B"/>
    <w:rsid w:val="003A5E16"/>
    <w:rsid w:val="003A5ED5"/>
    <w:rsid w:val="003F5ED1"/>
    <w:rsid w:val="004035E5"/>
    <w:rsid w:val="00424A44"/>
    <w:rsid w:val="00426D21"/>
    <w:rsid w:val="00431D85"/>
    <w:rsid w:val="00432604"/>
    <w:rsid w:val="004466B6"/>
    <w:rsid w:val="00472318"/>
    <w:rsid w:val="00482EF6"/>
    <w:rsid w:val="00491735"/>
    <w:rsid w:val="004965AC"/>
    <w:rsid w:val="004B3BBA"/>
    <w:rsid w:val="004B7417"/>
    <w:rsid w:val="004C0CE7"/>
    <w:rsid w:val="004C7186"/>
    <w:rsid w:val="004E4AE2"/>
    <w:rsid w:val="004F3784"/>
    <w:rsid w:val="00504898"/>
    <w:rsid w:val="005151AF"/>
    <w:rsid w:val="0053065D"/>
    <w:rsid w:val="005447D3"/>
    <w:rsid w:val="00573C7E"/>
    <w:rsid w:val="005A03EA"/>
    <w:rsid w:val="005A359B"/>
    <w:rsid w:val="005A4985"/>
    <w:rsid w:val="005D3CE1"/>
    <w:rsid w:val="005D4E23"/>
    <w:rsid w:val="006071EB"/>
    <w:rsid w:val="0062141F"/>
    <w:rsid w:val="00651235"/>
    <w:rsid w:val="00692494"/>
    <w:rsid w:val="006C1F1E"/>
    <w:rsid w:val="006D5AF3"/>
    <w:rsid w:val="006D65DB"/>
    <w:rsid w:val="006E69BB"/>
    <w:rsid w:val="00712B19"/>
    <w:rsid w:val="00716AB1"/>
    <w:rsid w:val="00741CDA"/>
    <w:rsid w:val="00744816"/>
    <w:rsid w:val="0076721B"/>
    <w:rsid w:val="007739DC"/>
    <w:rsid w:val="00777334"/>
    <w:rsid w:val="0079014D"/>
    <w:rsid w:val="0079288B"/>
    <w:rsid w:val="007A7D63"/>
    <w:rsid w:val="007B5E72"/>
    <w:rsid w:val="007D3AFB"/>
    <w:rsid w:val="007D4A5C"/>
    <w:rsid w:val="007D4C04"/>
    <w:rsid w:val="0080164D"/>
    <w:rsid w:val="0081504B"/>
    <w:rsid w:val="008507D9"/>
    <w:rsid w:val="00851751"/>
    <w:rsid w:val="008724D8"/>
    <w:rsid w:val="00872DA2"/>
    <w:rsid w:val="00883AFD"/>
    <w:rsid w:val="008C7811"/>
    <w:rsid w:val="008D246C"/>
    <w:rsid w:val="0090061B"/>
    <w:rsid w:val="0091429A"/>
    <w:rsid w:val="009142A5"/>
    <w:rsid w:val="009214EE"/>
    <w:rsid w:val="00924F7B"/>
    <w:rsid w:val="00937D7B"/>
    <w:rsid w:val="00947570"/>
    <w:rsid w:val="009564D8"/>
    <w:rsid w:val="00966457"/>
    <w:rsid w:val="00971D12"/>
    <w:rsid w:val="00992450"/>
    <w:rsid w:val="009B480A"/>
    <w:rsid w:val="009C36B9"/>
    <w:rsid w:val="00A02355"/>
    <w:rsid w:val="00A0719A"/>
    <w:rsid w:val="00A15D4F"/>
    <w:rsid w:val="00A30B56"/>
    <w:rsid w:val="00A30EA6"/>
    <w:rsid w:val="00A3638B"/>
    <w:rsid w:val="00A433B2"/>
    <w:rsid w:val="00A50706"/>
    <w:rsid w:val="00A52A36"/>
    <w:rsid w:val="00A665B5"/>
    <w:rsid w:val="00A81707"/>
    <w:rsid w:val="00A9688B"/>
    <w:rsid w:val="00AB24C0"/>
    <w:rsid w:val="00AB7A1F"/>
    <w:rsid w:val="00AC04D1"/>
    <w:rsid w:val="00AF0844"/>
    <w:rsid w:val="00AF1A3B"/>
    <w:rsid w:val="00B166C8"/>
    <w:rsid w:val="00B83F02"/>
    <w:rsid w:val="00BD7E45"/>
    <w:rsid w:val="00BE0746"/>
    <w:rsid w:val="00BE3335"/>
    <w:rsid w:val="00BE4B47"/>
    <w:rsid w:val="00BF19D7"/>
    <w:rsid w:val="00BF31D7"/>
    <w:rsid w:val="00C11182"/>
    <w:rsid w:val="00C1236D"/>
    <w:rsid w:val="00C47892"/>
    <w:rsid w:val="00C6348B"/>
    <w:rsid w:val="00C84258"/>
    <w:rsid w:val="00CB3028"/>
    <w:rsid w:val="00CB4713"/>
    <w:rsid w:val="00CB78CC"/>
    <w:rsid w:val="00CC4C38"/>
    <w:rsid w:val="00CC6E72"/>
    <w:rsid w:val="00CD61D3"/>
    <w:rsid w:val="00CE1A48"/>
    <w:rsid w:val="00CF6B76"/>
    <w:rsid w:val="00D024E2"/>
    <w:rsid w:val="00D06AE8"/>
    <w:rsid w:val="00D356FA"/>
    <w:rsid w:val="00D410FF"/>
    <w:rsid w:val="00D62259"/>
    <w:rsid w:val="00D72355"/>
    <w:rsid w:val="00D8381D"/>
    <w:rsid w:val="00D8550D"/>
    <w:rsid w:val="00DA1D6B"/>
    <w:rsid w:val="00DB6577"/>
    <w:rsid w:val="00DD3455"/>
    <w:rsid w:val="00DD7122"/>
    <w:rsid w:val="00DE792C"/>
    <w:rsid w:val="00E02009"/>
    <w:rsid w:val="00E2653E"/>
    <w:rsid w:val="00E316FA"/>
    <w:rsid w:val="00E361DF"/>
    <w:rsid w:val="00E458D3"/>
    <w:rsid w:val="00E50209"/>
    <w:rsid w:val="00E61606"/>
    <w:rsid w:val="00E82CD9"/>
    <w:rsid w:val="00E84F3C"/>
    <w:rsid w:val="00E85ECA"/>
    <w:rsid w:val="00E9469A"/>
    <w:rsid w:val="00EB7C04"/>
    <w:rsid w:val="00ED378F"/>
    <w:rsid w:val="00ED395A"/>
    <w:rsid w:val="00EE7572"/>
    <w:rsid w:val="00EF01D7"/>
    <w:rsid w:val="00F13503"/>
    <w:rsid w:val="00F32DF1"/>
    <w:rsid w:val="00F50152"/>
    <w:rsid w:val="00F5290F"/>
    <w:rsid w:val="00F62140"/>
    <w:rsid w:val="00F80F5F"/>
    <w:rsid w:val="00F844C8"/>
    <w:rsid w:val="00FB5C16"/>
    <w:rsid w:val="00FC6B8C"/>
    <w:rsid w:val="00FD33A1"/>
    <w:rsid w:val="3CDA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D29981-68C1-4270-AC38-11891DAD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basedOn w:val="Fontdeparagrafimplicit"/>
    <w:link w:val="Antet"/>
    <w:uiPriority w:val="99"/>
    <w:qFormat/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paragraph" w:customStyle="1" w:styleId="Footer1">
    <w:name w:val="Footer1"/>
    <w:basedOn w:val="Subsol"/>
    <w:link w:val="footerChar"/>
    <w:qFormat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">
    <w:name w:val="footer Char"/>
    <w:basedOn w:val="SubsolCaracter"/>
    <w:link w:val="Footer1"/>
    <w:qFormat/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word">
    <w:name w:val="word"/>
    <w:basedOn w:val="Fontdeparagrafimplicit"/>
    <w:qFormat/>
  </w:style>
  <w:style w:type="paragraph" w:styleId="Listparagraf">
    <w:name w:val="List Paragraph"/>
    <w:basedOn w:val="Normal"/>
    <w:uiPriority w:val="34"/>
    <w:qFormat/>
    <w:pPr>
      <w:ind w:left="720"/>
      <w:contextualSpacing/>
    </w:pPr>
    <w:rPr>
      <w:kern w:val="2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oficiale\index\act\20089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oficiale\index\act\20089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oficiale\index\act\200897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pecj@dast.rowater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pecj@dast.rowater.ro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DC600-36A4-4D91-A7AE-E21778F6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3324</Words>
  <Characters>18951</Characters>
  <Application>Microsoft Office Word</Application>
  <DocSecurity>0</DocSecurity>
  <Lines>157</Lines>
  <Paragraphs>44</Paragraphs>
  <ScaleCrop>false</ScaleCrop>
  <Company/>
  <LinksUpToDate>false</LinksUpToDate>
  <CharactersWithSpaces>22231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 Signs</dc:creator>
  <cp:lastModifiedBy>Adalbert Huszar</cp:lastModifiedBy>
  <cp:revision>25</cp:revision>
  <cp:lastPrinted>2024-02-12T12:25:00Z</cp:lastPrinted>
  <dcterms:created xsi:type="dcterms:W3CDTF">2024-02-12T07:35:00Z</dcterms:created>
  <dcterms:modified xsi:type="dcterms:W3CDTF">2026-06-02T12:58:00Z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eyJoZGlkIjoiODc2NjVmYWM2NjA1Y2M3MjgyY2MxYTA2ZTdjMTM4ZGIifQ==</vt:lpwstr>
  </property>
  <property fmtid="{D5CDD505-2E9C-101B-9397-08002B2CF9AE}" pid="3" name="KSOProductBuildVer">
    <vt:lpwstr>1033-12.1.0.26880</vt:lpwstr>
  </property>
  <property fmtid="{D5CDD505-2E9C-101B-9397-08002B2CF9AE}" pid="4" name="ICV">
    <vt:lpwstr>07F5AAB25C91499FB08D35D4F6A385FF_12</vt:lpwstr>
  </property>
</Properties>
</file>